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D5538D">
      <w:pPr>
        <w:jc w:val="both"/>
        <w:rPr>
          <w:rFonts w:hint="default"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附2：</w:t>
      </w:r>
    </w:p>
    <w:p w14:paraId="3D44B217">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首钢长</w:t>
      </w:r>
      <w:r>
        <w:rPr>
          <w:rFonts w:hint="eastAsia" w:ascii="方正小标宋简体" w:hAnsi="方正小标宋简体" w:eastAsia="方正小标宋简体" w:cs="方正小标宋简体"/>
          <w:b/>
          <w:bCs/>
          <w:sz w:val="44"/>
          <w:szCs w:val="44"/>
          <w:lang w:val="en-US" w:eastAsia="zh-CN"/>
        </w:rPr>
        <w:t>治</w:t>
      </w:r>
      <w:r>
        <w:rPr>
          <w:rFonts w:hint="eastAsia" w:ascii="方正小标宋简体" w:hAnsi="方正小标宋简体" w:eastAsia="方正小标宋简体" w:cs="方正小标宋简体"/>
          <w:sz w:val="44"/>
          <w:szCs w:val="44"/>
          <w:lang w:val="en-US" w:eastAsia="zh-CN"/>
        </w:rPr>
        <w:t>钢</w:t>
      </w:r>
      <w:r>
        <w:rPr>
          <w:rFonts w:hint="eastAsia" w:ascii="方正小标宋简体" w:hAnsi="方正小标宋简体" w:eastAsia="方正小标宋简体" w:cs="方正小标宋简体"/>
          <w:b/>
          <w:bCs/>
          <w:sz w:val="44"/>
          <w:szCs w:val="44"/>
          <w:lang w:val="en-US" w:eastAsia="zh-CN"/>
        </w:rPr>
        <w:t>铁有限</w:t>
      </w:r>
      <w:r>
        <w:rPr>
          <w:rFonts w:hint="eastAsia" w:ascii="方正小标宋简体" w:hAnsi="方正小标宋简体" w:eastAsia="方正小标宋简体" w:cs="方正小标宋简体"/>
          <w:sz w:val="44"/>
          <w:szCs w:val="44"/>
          <w:lang w:val="en-US" w:eastAsia="zh-CN"/>
        </w:rPr>
        <w:t>公司</w:t>
      </w:r>
      <w:r>
        <w:rPr>
          <w:rFonts w:hint="eastAsia" w:asciiTheme="majorEastAsia" w:hAnsiTheme="majorEastAsia" w:eastAsiaTheme="majorEastAsia" w:cstheme="majorEastAsia"/>
          <w:b/>
          <w:bCs/>
          <w:sz w:val="44"/>
          <w:szCs w:val="44"/>
          <w:lang w:val="en-US" w:eastAsia="zh-CN"/>
        </w:rPr>
        <w:t>“职工餐厅班中餐制作业务功能性承揽</w:t>
      </w:r>
      <w:r>
        <w:rPr>
          <w:rFonts w:hint="eastAsia" w:asciiTheme="majorEastAsia" w:hAnsiTheme="majorEastAsia" w:eastAsiaTheme="majorEastAsia" w:cstheme="majorEastAsia"/>
          <w:b/>
          <w:bCs/>
          <w:sz w:val="44"/>
          <w:szCs w:val="44"/>
          <w:lang w:eastAsia="zh-CN"/>
        </w:rPr>
        <w:t>”</w:t>
      </w:r>
      <w:r>
        <w:rPr>
          <w:rFonts w:hint="eastAsia" w:ascii="方正小标宋简体" w:hAnsi="方正小标宋简体" w:eastAsia="方正小标宋简体" w:cs="方正小标宋简体"/>
          <w:sz w:val="44"/>
          <w:szCs w:val="44"/>
          <w:lang w:val="en-US" w:eastAsia="zh-CN"/>
        </w:rPr>
        <w:t>项目</w:t>
      </w:r>
    </w:p>
    <w:p w14:paraId="675E2CE8">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报名资料</w:t>
      </w:r>
    </w:p>
    <w:p w14:paraId="5D8AC5C8">
      <w:pPr>
        <w:jc w:val="center"/>
        <w:rPr>
          <w:rFonts w:hint="eastAsia" w:ascii="方正小标宋简体" w:hAnsi="方正小标宋简体" w:eastAsia="方正小标宋简体" w:cs="方正小标宋简体"/>
          <w:sz w:val="44"/>
          <w:szCs w:val="44"/>
          <w:lang w:val="en-US" w:eastAsia="zh-CN"/>
        </w:rPr>
      </w:pPr>
    </w:p>
    <w:p w14:paraId="71BF4B44">
      <w:pPr>
        <w:jc w:val="center"/>
        <w:rPr>
          <w:rFonts w:hint="eastAsia" w:ascii="方正小标宋简体" w:hAnsi="方正小标宋简体" w:eastAsia="方正小标宋简体" w:cs="方正小标宋简体"/>
          <w:sz w:val="44"/>
          <w:szCs w:val="44"/>
          <w:lang w:val="en-US" w:eastAsia="zh-CN"/>
        </w:rPr>
      </w:pPr>
    </w:p>
    <w:p w14:paraId="2211DC8A">
      <w:pPr>
        <w:jc w:val="center"/>
        <w:rPr>
          <w:rFonts w:hint="eastAsia" w:ascii="WPS灵秀黑" w:hAnsi="WPS灵秀黑" w:eastAsia="WPS灵秀黑" w:cs="WPS灵秀黑"/>
          <w:sz w:val="44"/>
          <w:szCs w:val="44"/>
          <w:lang w:val="en-US" w:eastAsia="zh-CN"/>
        </w:rPr>
      </w:pPr>
    </w:p>
    <w:p w14:paraId="56E2AE0F">
      <w:pPr>
        <w:jc w:val="center"/>
        <w:rPr>
          <w:rFonts w:hint="eastAsia" w:ascii="WPS灵秀黑" w:hAnsi="WPS灵秀黑" w:eastAsia="WPS灵秀黑" w:cs="WPS灵秀黑"/>
          <w:sz w:val="44"/>
          <w:szCs w:val="44"/>
          <w:lang w:val="en-US" w:eastAsia="zh-CN"/>
        </w:rPr>
      </w:pPr>
    </w:p>
    <w:p w14:paraId="22C45287">
      <w:pPr>
        <w:jc w:val="center"/>
        <w:rPr>
          <w:rFonts w:hint="eastAsia" w:ascii="WPS灵秀黑" w:hAnsi="WPS灵秀黑" w:eastAsia="WPS灵秀黑" w:cs="WPS灵秀黑"/>
          <w:sz w:val="44"/>
          <w:szCs w:val="44"/>
          <w:lang w:val="en-US" w:eastAsia="zh-CN"/>
        </w:rPr>
      </w:pPr>
    </w:p>
    <w:p w14:paraId="25D8A3A2">
      <w:pPr>
        <w:jc w:val="center"/>
        <w:rPr>
          <w:rFonts w:hint="eastAsia" w:ascii="WPS灵秀黑" w:hAnsi="WPS灵秀黑" w:eastAsia="WPS灵秀黑" w:cs="WPS灵秀黑"/>
          <w:sz w:val="44"/>
          <w:szCs w:val="44"/>
          <w:lang w:val="en-US" w:eastAsia="zh-CN"/>
        </w:rPr>
      </w:pPr>
    </w:p>
    <w:p w14:paraId="799EECAE">
      <w:p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报名单位：</w:t>
      </w:r>
    </w:p>
    <w:p w14:paraId="07CC66B2">
      <w:p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项目编号：</w:t>
      </w:r>
    </w:p>
    <w:p w14:paraId="18DCB111">
      <w:p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参投标段：</w:t>
      </w:r>
    </w:p>
    <w:p w14:paraId="1811E220">
      <w:p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联系人员：</w:t>
      </w:r>
    </w:p>
    <w:p w14:paraId="42BD8AD0">
      <w:p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联系电话：</w:t>
      </w:r>
    </w:p>
    <w:p w14:paraId="0CEA44DB">
      <w:p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*年*月*日</w:t>
      </w:r>
    </w:p>
    <w:p w14:paraId="2CE1F074">
      <w:pPr>
        <w:jc w:val="both"/>
        <w:rPr>
          <w:rFonts w:hint="eastAsia" w:ascii="方正小标宋简体" w:hAnsi="方正小标宋简体" w:eastAsia="方正小标宋简体" w:cs="方正小标宋简体"/>
          <w:sz w:val="44"/>
          <w:szCs w:val="44"/>
          <w:lang w:val="en-US" w:eastAsia="zh-CN"/>
        </w:rPr>
      </w:pPr>
    </w:p>
    <w:p w14:paraId="15DB0D95">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首钢长钢公司招标项目报名资料目录</w:t>
      </w:r>
    </w:p>
    <w:p w14:paraId="1AD0E4BB">
      <w:pPr>
        <w:jc w:val="center"/>
        <w:rPr>
          <w:rFonts w:hint="default"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color w:val="FF0000"/>
          <w:sz w:val="28"/>
          <w:szCs w:val="28"/>
          <w:lang w:val="en-US" w:eastAsia="zh-CN"/>
        </w:rPr>
        <w:t>（红色字体部分为必须提供的材料）</w:t>
      </w:r>
    </w:p>
    <w:p w14:paraId="5C1AC3EB">
      <w:pPr>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第一部分：基本资质（除特殊说明外，制作录入一PDF文档）</w:t>
      </w:r>
    </w:p>
    <w:p w14:paraId="3E650066">
      <w:pPr>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1.首钢长钢公司使用单位前置证明材料（公告要求提供时提供）；</w:t>
      </w:r>
    </w:p>
    <w:p w14:paraId="73355F83">
      <w:pPr>
        <w:jc w:val="left"/>
        <w:rPr>
          <w:rFonts w:hint="default" w:ascii="仿宋" w:hAnsi="仿宋" w:eastAsia="仿宋" w:cs="仿宋"/>
          <w:b/>
          <w:bCs/>
          <w:color w:val="FF0000"/>
          <w:sz w:val="32"/>
          <w:szCs w:val="40"/>
          <w:lang w:val="en-US" w:eastAsia="zh-CN"/>
        </w:rPr>
      </w:pPr>
      <w:r>
        <w:rPr>
          <w:rFonts w:hint="eastAsia" w:ascii="仿宋" w:hAnsi="仿宋" w:eastAsia="仿宋" w:cs="仿宋"/>
          <w:b/>
          <w:bCs/>
          <w:color w:val="FF0000"/>
          <w:sz w:val="32"/>
          <w:szCs w:val="40"/>
          <w:lang w:val="en-US" w:eastAsia="zh-CN"/>
        </w:rPr>
        <w:t>2.《投标人投标信息一览表》</w:t>
      </w:r>
      <w:r>
        <w:rPr>
          <w:rFonts w:hint="eastAsia" w:ascii="仿宋" w:hAnsi="仿宋" w:eastAsia="仿宋" w:cs="仿宋"/>
          <w:b/>
          <w:bCs/>
          <w:color w:val="auto"/>
          <w:sz w:val="32"/>
          <w:szCs w:val="40"/>
          <w:lang w:val="en-US" w:eastAsia="zh-CN"/>
        </w:rPr>
        <w:t>（盖章扫描件录入报名资料；单独再发一份可复制的电子版，非扫描盖章后的版本。必须使用公告附件之最新版本，请参阅《&lt;投标人信息一览表&gt;填写说明》认真规范填写！）</w:t>
      </w:r>
      <w:r>
        <w:rPr>
          <w:rFonts w:hint="eastAsia" w:ascii="仿宋" w:hAnsi="仿宋" w:eastAsia="仿宋" w:cs="仿宋"/>
          <w:b/>
          <w:bCs/>
          <w:color w:val="FF0000"/>
          <w:sz w:val="32"/>
          <w:szCs w:val="40"/>
          <w:lang w:val="en-US" w:eastAsia="zh-CN"/>
        </w:rPr>
        <w:t>；</w:t>
      </w:r>
    </w:p>
    <w:p w14:paraId="5DF818FC">
      <w:pPr>
        <w:numPr>
          <w:ilvl w:val="0"/>
          <w:numId w:val="0"/>
        </w:numPr>
        <w:rPr>
          <w:rFonts w:hint="default" w:ascii="仿宋" w:hAnsi="仿宋" w:eastAsia="仿宋" w:cs="仿宋"/>
          <w:b/>
          <w:bCs/>
          <w:color w:val="FF0000"/>
          <w:sz w:val="32"/>
          <w:szCs w:val="40"/>
          <w:lang w:val="en-US" w:eastAsia="zh-CN"/>
        </w:rPr>
      </w:pPr>
      <w:r>
        <w:rPr>
          <w:rFonts w:hint="eastAsia" w:ascii="仿宋" w:hAnsi="仿宋" w:eastAsia="仿宋" w:cs="仿宋"/>
          <w:b/>
          <w:bCs/>
          <w:color w:val="FF0000"/>
          <w:sz w:val="32"/>
          <w:szCs w:val="40"/>
          <w:lang w:val="en-US" w:eastAsia="zh-CN"/>
        </w:rPr>
        <w:t>3.《营业执照》扫描件</w:t>
      </w:r>
      <w:r>
        <w:rPr>
          <w:rFonts w:hint="eastAsia" w:ascii="仿宋" w:hAnsi="仿宋" w:eastAsia="仿宋" w:cs="仿宋"/>
          <w:b/>
          <w:bCs/>
          <w:color w:val="auto"/>
          <w:sz w:val="32"/>
          <w:szCs w:val="40"/>
          <w:lang w:val="en-US" w:eastAsia="zh-CN"/>
        </w:rPr>
        <w:t>（最新的，请查阅《企业信用信息公示报告》中的“变更信息”部分予以确认。正本或副本扫描件提供一种即可）</w:t>
      </w:r>
      <w:r>
        <w:rPr>
          <w:rFonts w:hint="eastAsia" w:ascii="仿宋" w:hAnsi="仿宋" w:eastAsia="仿宋" w:cs="仿宋"/>
          <w:b/>
          <w:bCs/>
          <w:color w:val="FF0000"/>
          <w:sz w:val="32"/>
          <w:szCs w:val="40"/>
          <w:lang w:val="en-US" w:eastAsia="zh-CN"/>
        </w:rPr>
        <w:t>；</w:t>
      </w:r>
    </w:p>
    <w:p w14:paraId="7754B7FA">
      <w:pPr>
        <w:numPr>
          <w:ilvl w:val="0"/>
          <w:numId w:val="0"/>
        </w:numPr>
        <w:rPr>
          <w:rFonts w:hint="default" w:ascii="仿宋" w:hAnsi="仿宋" w:eastAsia="仿宋" w:cs="仿宋"/>
          <w:b/>
          <w:bCs/>
          <w:color w:val="FF0000"/>
          <w:sz w:val="32"/>
          <w:szCs w:val="40"/>
          <w:lang w:val="en-US" w:eastAsia="zh-CN"/>
        </w:rPr>
      </w:pPr>
      <w:r>
        <w:rPr>
          <w:rFonts w:hint="eastAsia" w:ascii="仿宋" w:hAnsi="仿宋" w:eastAsia="仿宋" w:cs="仿宋"/>
          <w:b/>
          <w:bCs/>
          <w:color w:val="FF0000"/>
          <w:sz w:val="32"/>
          <w:szCs w:val="40"/>
          <w:lang w:val="en-US" w:eastAsia="zh-CN"/>
        </w:rPr>
        <w:t>4.《开户许可证》或《基本存款账户信息》；</w:t>
      </w:r>
    </w:p>
    <w:p w14:paraId="525C12D7">
      <w:pPr>
        <w:numPr>
          <w:ilvl w:val="0"/>
          <w:numId w:val="0"/>
        </w:numPr>
        <w:rPr>
          <w:rFonts w:hint="default" w:ascii="仿宋" w:hAnsi="仿宋" w:eastAsia="仿宋" w:cs="仿宋"/>
          <w:color w:val="auto"/>
          <w:sz w:val="32"/>
          <w:szCs w:val="40"/>
          <w:lang w:val="en-US" w:eastAsia="zh-CN"/>
        </w:rPr>
      </w:pPr>
      <w:r>
        <w:rPr>
          <w:rFonts w:hint="eastAsia" w:ascii="仿宋" w:hAnsi="仿宋" w:eastAsia="仿宋" w:cs="仿宋"/>
          <w:b/>
          <w:bCs/>
          <w:color w:val="FF0000"/>
          <w:sz w:val="32"/>
          <w:szCs w:val="40"/>
          <w:lang w:val="en-US" w:eastAsia="zh-CN"/>
        </w:rPr>
        <w:t>5.一般纳税人或小规模纳税人的证明材料</w:t>
      </w:r>
      <w:r>
        <w:rPr>
          <w:rFonts w:hint="eastAsia" w:ascii="仿宋" w:hAnsi="仿宋" w:eastAsia="仿宋" w:cs="仿宋"/>
          <w:b/>
          <w:bCs/>
          <w:color w:val="auto"/>
          <w:sz w:val="32"/>
          <w:szCs w:val="40"/>
          <w:lang w:val="en-US" w:eastAsia="zh-CN"/>
        </w:rPr>
        <w:t>（如系查询，查询结果必须显示查询日期）</w:t>
      </w:r>
      <w:r>
        <w:rPr>
          <w:rFonts w:hint="eastAsia" w:ascii="仿宋" w:hAnsi="仿宋" w:eastAsia="仿宋" w:cs="仿宋"/>
          <w:color w:val="auto"/>
          <w:sz w:val="32"/>
          <w:szCs w:val="40"/>
          <w:lang w:val="en-US" w:eastAsia="zh-CN"/>
        </w:rPr>
        <w:t>；</w:t>
      </w:r>
    </w:p>
    <w:p w14:paraId="7ECBF6A9">
      <w:pPr>
        <w:numPr>
          <w:ilvl w:val="0"/>
          <w:numId w:val="0"/>
        </w:numPr>
        <w:rPr>
          <w:rFonts w:hint="default" w:ascii="仿宋" w:hAnsi="仿宋" w:eastAsia="仿宋" w:cs="仿宋"/>
          <w:b/>
          <w:bCs/>
          <w:color w:val="FF0000"/>
          <w:sz w:val="32"/>
          <w:szCs w:val="40"/>
          <w:lang w:val="en-US" w:eastAsia="zh-CN"/>
        </w:rPr>
      </w:pPr>
      <w:r>
        <w:rPr>
          <w:rFonts w:hint="eastAsia" w:ascii="仿宋" w:hAnsi="仿宋" w:eastAsia="仿宋" w:cs="仿宋"/>
          <w:b/>
          <w:bCs/>
          <w:color w:val="FF0000"/>
          <w:sz w:val="32"/>
          <w:szCs w:val="40"/>
          <w:lang w:val="en-US" w:eastAsia="zh-CN"/>
        </w:rPr>
        <w:t>6.《法定代表人参与投标证明书》或《授权委托书》</w:t>
      </w:r>
      <w:r>
        <w:rPr>
          <w:rFonts w:hint="eastAsia" w:ascii="仿宋" w:hAnsi="仿宋" w:eastAsia="仿宋" w:cs="仿宋"/>
          <w:b/>
          <w:bCs/>
          <w:color w:val="auto"/>
          <w:sz w:val="32"/>
          <w:szCs w:val="40"/>
          <w:lang w:val="en-US" w:eastAsia="zh-CN"/>
        </w:rPr>
        <w:t>（必须使用长钢公司的固定版本，需法定代表人签字并盖章，授权委托书中委托代理人必须签字，另有要求的遵其要求。《法定代表人参与投标证明书》仅限于法定代表人本人参加投标时用，亦即《法定代表人参与投标证明书》和《授权委托书》只能二者择一）；</w:t>
      </w:r>
    </w:p>
    <w:p w14:paraId="294C9EB3">
      <w:pPr>
        <w:numPr>
          <w:ilvl w:val="0"/>
          <w:numId w:val="0"/>
        </w:numPr>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7.委托代理人的养老保险证明；</w:t>
      </w:r>
    </w:p>
    <w:p w14:paraId="245168E9">
      <w:pPr>
        <w:numPr>
          <w:ilvl w:val="0"/>
          <w:numId w:val="0"/>
        </w:numPr>
        <w:rPr>
          <w:rFonts w:hint="default" w:ascii="仿宋" w:hAnsi="仿宋" w:eastAsia="仿宋" w:cs="仿宋"/>
          <w:b/>
          <w:bCs/>
          <w:color w:val="auto"/>
          <w:sz w:val="32"/>
          <w:szCs w:val="40"/>
          <w:lang w:val="en-US" w:eastAsia="zh-CN"/>
        </w:rPr>
      </w:pPr>
      <w:r>
        <w:rPr>
          <w:rFonts w:hint="eastAsia" w:ascii="仿宋" w:hAnsi="仿宋" w:eastAsia="仿宋" w:cs="仿宋"/>
          <w:b/>
          <w:bCs/>
          <w:color w:val="FF0000"/>
          <w:sz w:val="32"/>
          <w:szCs w:val="40"/>
          <w:lang w:val="en-US" w:eastAsia="zh-CN"/>
        </w:rPr>
        <w:t>8.《诚信投标承诺书》</w:t>
      </w:r>
      <w:r>
        <w:rPr>
          <w:rFonts w:hint="eastAsia" w:ascii="仿宋" w:hAnsi="仿宋" w:eastAsia="仿宋" w:cs="仿宋"/>
          <w:b/>
          <w:bCs/>
          <w:color w:val="auto"/>
          <w:sz w:val="32"/>
          <w:szCs w:val="40"/>
          <w:lang w:val="en-US" w:eastAsia="zh-CN"/>
        </w:rPr>
        <w:t>（必须使用长钢公司的固定版本，需法定代表人签字并盖章，必须明确标段号和交纳的方式）；</w:t>
      </w:r>
    </w:p>
    <w:p w14:paraId="3673DF59">
      <w:pPr>
        <w:numPr>
          <w:ilvl w:val="0"/>
          <w:numId w:val="0"/>
        </w:numPr>
        <w:rPr>
          <w:rFonts w:hint="default" w:ascii="仿宋" w:hAnsi="仿宋" w:eastAsia="仿宋" w:cs="仿宋"/>
          <w:b/>
          <w:bCs/>
          <w:color w:val="FF0000"/>
          <w:sz w:val="32"/>
          <w:szCs w:val="40"/>
          <w:lang w:val="en-US" w:eastAsia="zh-CN"/>
        </w:rPr>
      </w:pPr>
      <w:r>
        <w:rPr>
          <w:rFonts w:hint="eastAsia" w:ascii="仿宋" w:hAnsi="仿宋" w:eastAsia="仿宋" w:cs="仿宋"/>
          <w:b/>
          <w:bCs/>
          <w:color w:val="FF0000"/>
          <w:sz w:val="32"/>
          <w:szCs w:val="40"/>
          <w:lang w:val="en-US" w:eastAsia="zh-CN"/>
        </w:rPr>
        <w:t>9.印鉴印模备案资料</w:t>
      </w:r>
      <w:r>
        <w:rPr>
          <w:rFonts w:hint="eastAsia" w:ascii="仿宋" w:hAnsi="仿宋" w:eastAsia="仿宋" w:cs="仿宋"/>
          <w:b/>
          <w:bCs/>
          <w:color w:val="auto"/>
          <w:sz w:val="32"/>
          <w:szCs w:val="40"/>
          <w:lang w:val="en-US" w:eastAsia="zh-CN"/>
        </w:rPr>
        <w:t>（必须使用长钢公司的固定版本）</w:t>
      </w:r>
      <w:r>
        <w:rPr>
          <w:rFonts w:hint="eastAsia" w:ascii="仿宋" w:hAnsi="仿宋" w:eastAsia="仿宋" w:cs="仿宋"/>
          <w:b/>
          <w:bCs/>
          <w:color w:val="FF0000"/>
          <w:sz w:val="32"/>
          <w:szCs w:val="40"/>
          <w:lang w:val="en-US" w:eastAsia="zh-CN"/>
        </w:rPr>
        <w:t>；</w:t>
      </w:r>
    </w:p>
    <w:p w14:paraId="08F52158">
      <w:pPr>
        <w:numPr>
          <w:ilvl w:val="0"/>
          <w:numId w:val="0"/>
        </w:numPr>
        <w:rPr>
          <w:rFonts w:hint="eastAsia" w:ascii="仿宋" w:hAnsi="仿宋" w:eastAsia="仿宋" w:cs="仿宋"/>
          <w:b/>
          <w:bCs/>
          <w:color w:val="auto"/>
          <w:sz w:val="32"/>
          <w:szCs w:val="40"/>
          <w:lang w:val="en-US" w:eastAsia="zh-CN"/>
        </w:rPr>
      </w:pPr>
      <w:r>
        <w:rPr>
          <w:rFonts w:hint="eastAsia" w:ascii="仿宋" w:hAnsi="仿宋" w:eastAsia="仿宋" w:cs="仿宋"/>
          <w:b/>
          <w:bCs/>
          <w:color w:val="FF0000"/>
          <w:sz w:val="32"/>
          <w:szCs w:val="40"/>
          <w:lang w:val="en-US" w:eastAsia="zh-CN"/>
        </w:rPr>
        <w:t>10.全国法院失信被执行人名单信息查询资料</w:t>
      </w:r>
      <w:r>
        <w:rPr>
          <w:rFonts w:hint="eastAsia" w:ascii="仿宋" w:hAnsi="仿宋" w:eastAsia="仿宋" w:cs="仿宋"/>
          <w:b/>
          <w:bCs/>
          <w:color w:val="auto"/>
          <w:sz w:val="32"/>
          <w:szCs w:val="40"/>
          <w:lang w:val="en-US" w:eastAsia="zh-CN"/>
        </w:rPr>
        <w:t>（查询日期为招标公告发布后，且查询结果必须显示查询日期。核查的是公司不是法定代表人。</w:t>
      </w:r>
      <w:r>
        <w:rPr>
          <w:rFonts w:hint="eastAsia" w:ascii="仿宋" w:hAnsi="仿宋" w:eastAsia="仿宋" w:cs="仿宋"/>
          <w:b/>
          <w:bCs/>
          <w:color w:val="FF0000"/>
          <w:sz w:val="32"/>
          <w:szCs w:val="40"/>
          <w:highlight w:val="yellow"/>
          <w:lang w:val="en-US" w:eastAsia="zh-CN"/>
        </w:rPr>
        <w:t>一定不要通过信用中国网站的链接进行查询！</w:t>
      </w:r>
      <w:r>
        <w:rPr>
          <w:rFonts w:hint="eastAsia" w:ascii="仿宋" w:hAnsi="仿宋" w:eastAsia="仿宋" w:cs="仿宋"/>
          <w:b/>
          <w:bCs/>
          <w:color w:val="auto"/>
          <w:sz w:val="32"/>
          <w:szCs w:val="40"/>
          <w:lang w:val="en-US" w:eastAsia="zh-CN"/>
        </w:rPr>
        <w:t>查询办法可参阅附件《相关资质证照查询示范》，下同，不再赘述）；</w:t>
      </w:r>
      <w:bookmarkStart w:id="0" w:name="_GoBack"/>
      <w:bookmarkEnd w:id="0"/>
    </w:p>
    <w:p w14:paraId="0B7549DD">
      <w:pPr>
        <w:numPr>
          <w:ilvl w:val="0"/>
          <w:numId w:val="0"/>
        </w:numPr>
        <w:rPr>
          <w:rFonts w:hint="eastAsia" w:ascii="仿宋" w:hAnsi="仿宋" w:eastAsia="仿宋" w:cs="仿宋"/>
          <w:b/>
          <w:bCs/>
          <w:color w:val="FF0000"/>
          <w:sz w:val="32"/>
          <w:szCs w:val="40"/>
          <w:lang w:val="en-US" w:eastAsia="zh-CN"/>
        </w:rPr>
      </w:pPr>
      <w:r>
        <w:rPr>
          <w:rFonts w:hint="eastAsia" w:ascii="仿宋" w:hAnsi="仿宋" w:eastAsia="仿宋" w:cs="仿宋"/>
          <w:b/>
          <w:bCs/>
          <w:color w:val="FF0000"/>
          <w:sz w:val="32"/>
          <w:szCs w:val="40"/>
          <w:lang w:val="en-US" w:eastAsia="zh-CN"/>
        </w:rPr>
        <w:t>11.重大税收违法失信主体查询资料</w:t>
      </w:r>
      <w:r>
        <w:rPr>
          <w:rFonts w:hint="eastAsia" w:ascii="仿宋" w:hAnsi="仿宋" w:eastAsia="仿宋" w:cs="仿宋"/>
          <w:b/>
          <w:bCs/>
          <w:color w:val="auto"/>
          <w:sz w:val="32"/>
          <w:szCs w:val="40"/>
          <w:lang w:val="en-US" w:eastAsia="zh-CN"/>
        </w:rPr>
        <w:t>（查询日期为招标公告发布后，且查询结果必须显示查询日期）；</w:t>
      </w:r>
    </w:p>
    <w:p w14:paraId="5BE85F47">
      <w:pPr>
        <w:numPr>
          <w:ilvl w:val="0"/>
          <w:numId w:val="0"/>
        </w:numPr>
        <w:rPr>
          <w:rFonts w:hint="eastAsia" w:ascii="仿宋" w:hAnsi="仿宋" w:eastAsia="仿宋" w:cs="仿宋"/>
          <w:b/>
          <w:bCs/>
          <w:color w:val="auto"/>
          <w:sz w:val="32"/>
          <w:szCs w:val="40"/>
          <w:lang w:val="en-US" w:eastAsia="zh-CN"/>
        </w:rPr>
      </w:pPr>
      <w:r>
        <w:rPr>
          <w:rFonts w:hint="eastAsia" w:ascii="仿宋" w:hAnsi="仿宋" w:eastAsia="仿宋" w:cs="仿宋"/>
          <w:b/>
          <w:bCs/>
          <w:color w:val="FF0000"/>
          <w:sz w:val="32"/>
          <w:szCs w:val="40"/>
          <w:lang w:val="en-US" w:eastAsia="zh-CN"/>
        </w:rPr>
        <w:t>12.严重失信主体名单查询资料</w:t>
      </w:r>
      <w:r>
        <w:rPr>
          <w:rFonts w:hint="eastAsia" w:ascii="仿宋" w:hAnsi="仿宋" w:eastAsia="仿宋" w:cs="仿宋"/>
          <w:b/>
          <w:bCs/>
          <w:color w:val="auto"/>
          <w:sz w:val="32"/>
          <w:szCs w:val="40"/>
          <w:lang w:val="en-US" w:eastAsia="zh-CN"/>
        </w:rPr>
        <w:t>（查询日期为招标公告发布后，且查询结果必须显示查询日期）；</w:t>
      </w:r>
    </w:p>
    <w:p w14:paraId="0CAC19C6">
      <w:pPr>
        <w:numPr>
          <w:ilvl w:val="0"/>
          <w:numId w:val="0"/>
        </w:numPr>
        <w:rPr>
          <w:rFonts w:hint="eastAsia" w:ascii="仿宋" w:hAnsi="仿宋" w:eastAsia="仿宋" w:cs="仿宋"/>
          <w:b/>
          <w:bCs/>
          <w:color w:val="auto"/>
          <w:sz w:val="32"/>
          <w:szCs w:val="40"/>
          <w:lang w:val="en-US" w:eastAsia="zh-CN"/>
        </w:rPr>
      </w:pPr>
      <w:r>
        <w:rPr>
          <w:rFonts w:hint="eastAsia" w:ascii="仿宋" w:hAnsi="仿宋" w:eastAsia="仿宋" w:cs="仿宋"/>
          <w:b/>
          <w:bCs/>
          <w:color w:val="auto"/>
          <w:sz w:val="32"/>
          <w:szCs w:val="40"/>
          <w:lang w:val="en-US" w:eastAsia="zh-CN"/>
        </w:rPr>
        <w:t>13.拖欠农民工工资失信联合惩戒对象名单查询资料（查询日期为招标公告发布后，且查询结果必须显示查询日期）；</w:t>
      </w:r>
    </w:p>
    <w:p w14:paraId="6430D7CC">
      <w:pPr>
        <w:numPr>
          <w:ilvl w:val="0"/>
          <w:numId w:val="0"/>
        </w:numPr>
        <w:jc w:val="left"/>
        <w:rPr>
          <w:rFonts w:hint="default" w:ascii="仿宋" w:hAnsi="仿宋" w:eastAsia="仿宋" w:cs="仿宋"/>
          <w:b/>
          <w:bCs/>
          <w:color w:val="auto"/>
          <w:sz w:val="32"/>
          <w:szCs w:val="40"/>
          <w:lang w:val="en-US" w:eastAsia="zh-CN"/>
        </w:rPr>
      </w:pPr>
      <w:r>
        <w:rPr>
          <w:rFonts w:hint="eastAsia" w:ascii="仿宋" w:hAnsi="仿宋" w:eastAsia="仿宋" w:cs="仿宋"/>
          <w:b/>
          <w:bCs/>
          <w:color w:val="FF0000"/>
          <w:sz w:val="32"/>
          <w:szCs w:val="40"/>
          <w:lang w:val="en-US" w:eastAsia="zh-CN"/>
        </w:rPr>
        <w:t>14.《企业信用信息公示报告》</w:t>
      </w:r>
      <w:r>
        <w:rPr>
          <w:rFonts w:hint="eastAsia" w:ascii="仿宋" w:hAnsi="仿宋" w:eastAsia="仿宋" w:cs="仿宋"/>
          <w:b/>
          <w:bCs/>
          <w:color w:val="auto"/>
          <w:sz w:val="32"/>
          <w:szCs w:val="40"/>
          <w:lang w:val="en-US" w:eastAsia="zh-CN"/>
        </w:rPr>
        <w:t>（线上报名单独发下载的PDF版本即可，无需扫描盖章。查询日期必须是招标公告发布以后，查询方式必须是“发送报告”，</w:t>
      </w:r>
      <w:r>
        <w:rPr>
          <w:rFonts w:hint="eastAsia" w:ascii="仿宋" w:hAnsi="仿宋" w:eastAsia="仿宋" w:cs="仿宋"/>
          <w:b/>
          <w:bCs/>
          <w:color w:val="auto"/>
          <w:sz w:val="32"/>
          <w:szCs w:val="40"/>
          <w:highlight w:val="yellow"/>
          <w:lang w:val="en-US" w:eastAsia="zh-CN"/>
        </w:rPr>
        <w:t>申请人邮箱不得为文印社邮箱。</w:t>
      </w:r>
      <w:r>
        <w:rPr>
          <w:rFonts w:hint="eastAsia" w:ascii="仿宋" w:hAnsi="仿宋" w:eastAsia="仿宋" w:cs="仿宋"/>
          <w:b/>
          <w:bCs/>
          <w:sz w:val="32"/>
          <w:szCs w:val="40"/>
          <w:lang w:val="en-US" w:eastAsia="zh-CN"/>
        </w:rPr>
        <w:t>现场报名或制作标书时，《企业信用信息公示报告》建议打印至第一个年度结束第二个年度出现页即可</w:t>
      </w:r>
      <w:r>
        <w:rPr>
          <w:rFonts w:hint="eastAsia" w:ascii="仿宋" w:hAnsi="仿宋" w:eastAsia="仿宋" w:cs="仿宋"/>
          <w:b/>
          <w:bCs/>
          <w:color w:val="auto"/>
          <w:sz w:val="32"/>
          <w:szCs w:val="40"/>
          <w:lang w:val="en-US" w:eastAsia="zh-CN"/>
        </w:rPr>
        <w:t>）；</w:t>
      </w:r>
    </w:p>
    <w:p w14:paraId="57A6C33E">
      <w:pPr>
        <w:numPr>
          <w:ilvl w:val="0"/>
          <w:numId w:val="0"/>
        </w:numPr>
        <w:rPr>
          <w:rFonts w:hint="default" w:ascii="仿宋" w:hAnsi="仿宋" w:eastAsia="仿宋" w:cs="仿宋"/>
          <w:color w:val="auto"/>
          <w:sz w:val="32"/>
          <w:szCs w:val="40"/>
          <w:lang w:val="en-US" w:eastAsia="zh-CN"/>
        </w:rPr>
      </w:pPr>
      <w:r>
        <w:rPr>
          <w:rFonts w:hint="eastAsia" w:ascii="仿宋" w:hAnsi="仿宋" w:eastAsia="仿宋" w:cs="仿宋"/>
          <w:b/>
          <w:bCs/>
          <w:color w:val="FF0000"/>
          <w:sz w:val="32"/>
          <w:szCs w:val="40"/>
          <w:lang w:val="en-US" w:eastAsia="zh-CN"/>
        </w:rPr>
        <w:t>15.《法人和非法人组织公共信用信息报名》</w:t>
      </w:r>
      <w:r>
        <w:rPr>
          <w:rFonts w:hint="eastAsia" w:ascii="仿宋" w:hAnsi="仿宋" w:eastAsia="仿宋" w:cs="仿宋"/>
          <w:b/>
          <w:bCs/>
          <w:color w:val="auto"/>
          <w:sz w:val="32"/>
          <w:szCs w:val="40"/>
          <w:lang w:val="en-US" w:eastAsia="zh-CN"/>
        </w:rPr>
        <w:t>（即信用中国查询报告，单独发下载的PDF版本，无需扫描盖章。查询日期必须是招标公告发布以后）；</w:t>
      </w:r>
    </w:p>
    <w:p w14:paraId="61BBD515">
      <w:pPr>
        <w:numPr>
          <w:ilvl w:val="0"/>
          <w:numId w:val="0"/>
        </w:numPr>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16.其他基本资质材料。</w:t>
      </w:r>
    </w:p>
    <w:p w14:paraId="0FCA123C">
      <w:pPr>
        <w:numPr>
          <w:ilvl w:val="0"/>
          <w:numId w:val="0"/>
        </w:numPr>
        <w:rPr>
          <w:rFonts w:hint="default" w:ascii="仿宋" w:hAnsi="仿宋" w:eastAsia="仿宋" w:cs="仿宋"/>
          <w:sz w:val="32"/>
          <w:szCs w:val="40"/>
          <w:lang w:val="en-US" w:eastAsia="zh-CN"/>
        </w:rPr>
      </w:pPr>
      <w:r>
        <w:rPr>
          <w:rFonts w:hint="eastAsia" w:ascii="仿宋" w:hAnsi="仿宋" w:eastAsia="仿宋" w:cs="仿宋"/>
          <w:b/>
          <w:bCs/>
          <w:sz w:val="32"/>
          <w:szCs w:val="40"/>
          <w:lang w:val="en-US" w:eastAsia="zh-CN"/>
        </w:rPr>
        <w:t>第二部分：专项资质（除特殊说明外，制作录入一PDF文档，只提供同招标项目相关的即可。能网查皆网查，</w:t>
      </w:r>
      <w:r>
        <w:rPr>
          <w:rFonts w:hint="eastAsia" w:ascii="仿宋" w:hAnsi="仿宋" w:eastAsia="仿宋" w:cs="仿宋"/>
          <w:b/>
          <w:bCs/>
          <w:color w:val="auto"/>
          <w:sz w:val="32"/>
          <w:szCs w:val="40"/>
          <w:lang w:val="en-US" w:eastAsia="zh-CN"/>
        </w:rPr>
        <w:t>查询日期为招标公告发布后，且查询结果必须显示查询日期</w:t>
      </w:r>
      <w:r>
        <w:rPr>
          <w:rFonts w:hint="eastAsia" w:ascii="仿宋" w:hAnsi="仿宋" w:eastAsia="仿宋" w:cs="仿宋"/>
          <w:b/>
          <w:bCs/>
          <w:sz w:val="32"/>
          <w:szCs w:val="40"/>
          <w:lang w:val="en-US" w:eastAsia="zh-CN"/>
        </w:rPr>
        <w:t>）</w:t>
      </w:r>
    </w:p>
    <w:p w14:paraId="32027789">
      <w:pPr>
        <w:widowControl w:val="0"/>
        <w:numPr>
          <w:ilvl w:val="0"/>
          <w:numId w:val="0"/>
        </w:numPr>
        <w:jc w:val="both"/>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1.《建筑业企业资质证书》及网查资料（只需要提供同招标项目相关的）；符合项目要求的资质为：           。</w:t>
      </w:r>
    </w:p>
    <w:p w14:paraId="01B19809">
      <w:pPr>
        <w:widowControl w:val="0"/>
        <w:numPr>
          <w:ilvl w:val="0"/>
          <w:numId w:val="0"/>
        </w:numPr>
        <w:jc w:val="both"/>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2.《安全生产许可证》及网查资料；</w:t>
      </w:r>
    </w:p>
    <w:p w14:paraId="1D4F5209">
      <w:pPr>
        <w:widowControl w:val="0"/>
        <w:numPr>
          <w:ilvl w:val="0"/>
          <w:numId w:val="0"/>
        </w:numPr>
        <w:jc w:val="both"/>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3.项目经理注册证书及网查资料；</w:t>
      </w:r>
    </w:p>
    <w:p w14:paraId="7C05862D">
      <w:pPr>
        <w:widowControl w:val="0"/>
        <w:numPr>
          <w:ilvl w:val="0"/>
          <w:numId w:val="0"/>
        </w:numPr>
        <w:jc w:val="both"/>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4.项目经理安全生产考核合格证书及网查资料；</w:t>
      </w:r>
    </w:p>
    <w:p w14:paraId="534AD411">
      <w:pPr>
        <w:widowControl w:val="0"/>
        <w:numPr>
          <w:ilvl w:val="0"/>
          <w:numId w:val="0"/>
        </w:numPr>
        <w:jc w:val="both"/>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5.项目经理养老保险社保证明；</w:t>
      </w:r>
    </w:p>
    <w:p w14:paraId="17C3AD2E">
      <w:pPr>
        <w:widowControl w:val="0"/>
        <w:numPr>
          <w:ilvl w:val="0"/>
          <w:numId w:val="0"/>
        </w:numPr>
        <w:jc w:val="both"/>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6.安全员安全生产考核合格证书及网查资料；</w:t>
      </w:r>
    </w:p>
    <w:p w14:paraId="61945E29">
      <w:pPr>
        <w:widowControl w:val="0"/>
        <w:numPr>
          <w:ilvl w:val="0"/>
          <w:numId w:val="0"/>
        </w:numPr>
        <w:jc w:val="both"/>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7.安全员养老保险社保证明；</w:t>
      </w:r>
    </w:p>
    <w:p w14:paraId="7635C696">
      <w:pPr>
        <w:widowControl w:val="0"/>
        <w:numPr>
          <w:ilvl w:val="0"/>
          <w:numId w:val="0"/>
        </w:numPr>
        <w:jc w:val="both"/>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8.《特种设备检验检测机构核准证》及网查资料；</w:t>
      </w:r>
    </w:p>
    <w:p w14:paraId="4ECBD904">
      <w:pPr>
        <w:widowControl w:val="0"/>
        <w:numPr>
          <w:ilvl w:val="0"/>
          <w:numId w:val="0"/>
        </w:numPr>
        <w:jc w:val="both"/>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9.《特种设备检验检测人员证》及网查资料；</w:t>
      </w:r>
    </w:p>
    <w:p w14:paraId="0723ABD6">
      <w:pPr>
        <w:widowControl w:val="0"/>
        <w:numPr>
          <w:ilvl w:val="0"/>
          <w:numId w:val="0"/>
        </w:numPr>
        <w:jc w:val="both"/>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10.《检验检测机构资质认定证书》及网查资料；</w:t>
      </w:r>
    </w:p>
    <w:p w14:paraId="26E36CCA">
      <w:pPr>
        <w:widowControl w:val="0"/>
        <w:numPr>
          <w:ilvl w:val="0"/>
          <w:numId w:val="0"/>
        </w:numPr>
        <w:jc w:val="both"/>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11.《检验检测机构资质认定证书附表》；</w:t>
      </w:r>
    </w:p>
    <w:p w14:paraId="62646723">
      <w:pPr>
        <w:widowControl w:val="0"/>
        <w:numPr>
          <w:ilvl w:val="0"/>
          <w:numId w:val="0"/>
        </w:numPr>
        <w:jc w:val="both"/>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12.《承装（修、试）电力设施许可证》及网查资料；</w:t>
      </w:r>
    </w:p>
    <w:p w14:paraId="1CAF0301">
      <w:pPr>
        <w:widowControl w:val="0"/>
        <w:numPr>
          <w:ilvl w:val="0"/>
          <w:numId w:val="0"/>
        </w:numPr>
        <w:jc w:val="both"/>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13.《食品生产许可证》及网查资料。</w:t>
      </w:r>
    </w:p>
    <w:p w14:paraId="08536C39">
      <w:pPr>
        <w:widowControl w:val="0"/>
        <w:numPr>
          <w:ilvl w:val="0"/>
          <w:numId w:val="0"/>
        </w:numPr>
        <w:jc w:val="both"/>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14.《道路运输经营许可证》及网查资料。</w:t>
      </w:r>
    </w:p>
    <w:p w14:paraId="5FFE43AC">
      <w:pPr>
        <w:widowControl w:val="0"/>
        <w:numPr>
          <w:ilvl w:val="0"/>
          <w:numId w:val="0"/>
        </w:numPr>
        <w:jc w:val="both"/>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15.其他资质证照材料。</w:t>
      </w:r>
    </w:p>
    <w:p w14:paraId="7BC02512">
      <w:pPr>
        <w:widowControl w:val="0"/>
        <w:numPr>
          <w:ilvl w:val="0"/>
          <w:numId w:val="0"/>
        </w:numPr>
        <w:jc w:val="both"/>
        <w:rPr>
          <w:rFonts w:hint="default" w:ascii="仿宋" w:hAnsi="仿宋" w:eastAsia="仿宋" w:cs="仿宋"/>
          <w:b/>
          <w:bCs/>
          <w:color w:val="FF0000"/>
          <w:sz w:val="32"/>
          <w:szCs w:val="40"/>
          <w:lang w:val="en-US" w:eastAsia="zh-CN"/>
        </w:rPr>
      </w:pPr>
      <w:r>
        <w:rPr>
          <w:rFonts w:hint="eastAsia" w:ascii="仿宋" w:hAnsi="仿宋" w:eastAsia="仿宋" w:cs="仿宋"/>
          <w:sz w:val="32"/>
          <w:szCs w:val="40"/>
          <w:lang w:val="en-US" w:eastAsia="zh-CN"/>
        </w:rPr>
        <w:t>第三部分：</w:t>
      </w:r>
      <w:r>
        <w:rPr>
          <w:rFonts w:hint="eastAsia" w:ascii="仿宋" w:hAnsi="仿宋" w:eastAsia="仿宋" w:cs="仿宋"/>
          <w:b/>
          <w:bCs/>
          <w:sz w:val="32"/>
          <w:szCs w:val="40"/>
          <w:lang w:val="en-US" w:eastAsia="zh-CN"/>
        </w:rPr>
        <w:t>同招标项目相关的</w:t>
      </w:r>
      <w:r>
        <w:rPr>
          <w:rFonts w:hint="eastAsia" w:ascii="仿宋" w:hAnsi="仿宋" w:eastAsia="仿宋" w:cs="仿宋"/>
          <w:sz w:val="32"/>
          <w:szCs w:val="40"/>
          <w:lang w:val="en-US" w:eastAsia="zh-CN"/>
        </w:rPr>
        <w:t>体系认证及产品认证</w:t>
      </w:r>
      <w:r>
        <w:rPr>
          <w:rFonts w:hint="eastAsia" w:ascii="仿宋" w:hAnsi="仿宋" w:eastAsia="仿宋" w:cs="仿宋"/>
          <w:b/>
          <w:bCs/>
          <w:color w:val="FF0000"/>
          <w:sz w:val="32"/>
          <w:szCs w:val="40"/>
          <w:lang w:val="en-US" w:eastAsia="zh-CN"/>
        </w:rPr>
        <w:t>（招标公告要求提供时或者客户在《投标人投标信息一览表》中自行填写的需要提供，除特殊说明外，制作录入一PDF文档。网查资料的查询日期为招标公告发布后，且查询结果必须显示查询日期）</w:t>
      </w:r>
    </w:p>
    <w:p w14:paraId="54B00065">
      <w:pPr>
        <w:widowControl w:val="0"/>
        <w:numPr>
          <w:ilvl w:val="0"/>
          <w:numId w:val="1"/>
        </w:numPr>
        <w:jc w:val="both"/>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质量管理体系认证及网查资料；</w:t>
      </w:r>
    </w:p>
    <w:p w14:paraId="78C24632">
      <w:pPr>
        <w:widowControl w:val="0"/>
        <w:numPr>
          <w:ilvl w:val="0"/>
          <w:numId w:val="1"/>
        </w:numPr>
        <w:jc w:val="both"/>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环境管理体系认证及网查资料；</w:t>
      </w:r>
    </w:p>
    <w:p w14:paraId="6F49F896">
      <w:pPr>
        <w:widowControl w:val="0"/>
        <w:numPr>
          <w:ilvl w:val="0"/>
          <w:numId w:val="1"/>
        </w:numPr>
        <w:jc w:val="both"/>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中国职业健康安全管理体系认证及网查资料；</w:t>
      </w:r>
    </w:p>
    <w:p w14:paraId="558F57BF">
      <w:pPr>
        <w:widowControl w:val="0"/>
        <w:numPr>
          <w:ilvl w:val="0"/>
          <w:numId w:val="1"/>
        </w:numPr>
        <w:jc w:val="both"/>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产品认证及网查资料；</w:t>
      </w:r>
    </w:p>
    <w:p w14:paraId="7A8E50F9">
      <w:pPr>
        <w:widowControl w:val="0"/>
        <w:numPr>
          <w:ilvl w:val="0"/>
          <w:numId w:val="1"/>
        </w:numPr>
        <w:jc w:val="both"/>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其他认证证书及网查资料。</w:t>
      </w:r>
    </w:p>
    <w:p w14:paraId="46B374FE">
      <w:pPr>
        <w:widowControl w:val="0"/>
        <w:numPr>
          <w:ilvl w:val="0"/>
          <w:numId w:val="0"/>
        </w:numPr>
        <w:jc w:val="both"/>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第四部分：业绩及财务报表等资料（除特殊说明外，制作录入一PDF文档）</w:t>
      </w:r>
    </w:p>
    <w:p w14:paraId="3C670242">
      <w:pPr>
        <w:widowControl w:val="0"/>
        <w:numPr>
          <w:ilvl w:val="0"/>
          <w:numId w:val="2"/>
        </w:numPr>
        <w:jc w:val="both"/>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业绩（中标通知书、合同书、竣工验收报告、发票）；</w:t>
      </w:r>
    </w:p>
    <w:p w14:paraId="2E447C97">
      <w:pPr>
        <w:widowControl w:val="0"/>
        <w:numPr>
          <w:ilvl w:val="0"/>
          <w:numId w:val="2"/>
        </w:numPr>
        <w:jc w:val="both"/>
        <w:rPr>
          <w:rFonts w:hint="default" w:ascii="仿宋" w:hAnsi="仿宋" w:eastAsia="仿宋" w:cs="仿宋"/>
          <w:b/>
          <w:bCs/>
          <w:color w:val="FF0000"/>
          <w:sz w:val="32"/>
          <w:szCs w:val="40"/>
          <w:lang w:val="en-US" w:eastAsia="zh-CN"/>
        </w:rPr>
      </w:pPr>
      <w:r>
        <w:rPr>
          <w:rFonts w:hint="eastAsia" w:ascii="仿宋" w:hAnsi="仿宋" w:eastAsia="仿宋" w:cs="仿宋"/>
          <w:b/>
          <w:bCs/>
          <w:color w:val="FF0000"/>
          <w:sz w:val="32"/>
          <w:szCs w:val="40"/>
          <w:lang w:val="en-US" w:eastAsia="zh-CN"/>
        </w:rPr>
        <w:t>上年度的财务报表（对实缴资本或净资产或所有者权益有特殊要求的项目，需要同时提供年度审计报告。项目无前述要求，如有年度审计报告，建议同时提供。）及最近一个月或最新一期的《资产负债表》等资料。</w:t>
      </w:r>
    </w:p>
    <w:p w14:paraId="09287063">
      <w:pPr>
        <w:widowControl w:val="0"/>
        <w:numPr>
          <w:ilvl w:val="0"/>
          <w:numId w:val="2"/>
        </w:numPr>
        <w:jc w:val="both"/>
        <w:rPr>
          <w:rFonts w:hint="default" w:ascii="仿宋" w:hAnsi="仿宋" w:eastAsia="仿宋" w:cs="仿宋"/>
          <w:b w:val="0"/>
          <w:bCs w:val="0"/>
          <w:color w:val="auto"/>
          <w:sz w:val="32"/>
          <w:szCs w:val="40"/>
          <w:lang w:val="en-US" w:eastAsia="zh-CN"/>
        </w:rPr>
      </w:pPr>
      <w:r>
        <w:rPr>
          <w:rFonts w:hint="eastAsia" w:ascii="仿宋" w:hAnsi="仿宋" w:eastAsia="仿宋" w:cs="仿宋"/>
          <w:b w:val="0"/>
          <w:bCs w:val="0"/>
          <w:color w:val="auto"/>
          <w:sz w:val="32"/>
          <w:szCs w:val="40"/>
          <w:lang w:val="en-US" w:eastAsia="zh-CN"/>
        </w:rPr>
        <w:t>招标公告要求提供的其他财务资料。</w:t>
      </w:r>
    </w:p>
    <w:p w14:paraId="4EDD733C">
      <w:pPr>
        <w:widowControl w:val="0"/>
        <w:numPr>
          <w:ilvl w:val="0"/>
          <w:numId w:val="0"/>
        </w:numPr>
        <w:jc w:val="both"/>
        <w:rPr>
          <w:rFonts w:hint="default" w:ascii="仿宋" w:hAnsi="仿宋" w:eastAsia="仿宋" w:cs="仿宋"/>
          <w:b w:val="0"/>
          <w:bCs w:val="0"/>
          <w:color w:val="auto"/>
          <w:sz w:val="32"/>
          <w:szCs w:val="40"/>
          <w:lang w:val="en-US" w:eastAsia="zh-CN"/>
        </w:rPr>
      </w:pPr>
      <w:r>
        <w:rPr>
          <w:rFonts w:hint="eastAsia" w:ascii="仿宋" w:hAnsi="仿宋" w:eastAsia="仿宋" w:cs="仿宋"/>
          <w:b w:val="0"/>
          <w:bCs w:val="0"/>
          <w:color w:val="auto"/>
          <w:sz w:val="32"/>
          <w:szCs w:val="40"/>
          <w:lang w:val="en-US" w:eastAsia="zh-CN"/>
        </w:rPr>
        <w:t>第五部分：招标公告要求提供的其他材料</w:t>
      </w:r>
    </w:p>
    <w:p w14:paraId="4C520D4F">
      <w:pPr>
        <w:widowControl w:val="0"/>
        <w:numPr>
          <w:ilvl w:val="0"/>
          <w:numId w:val="0"/>
        </w:numPr>
        <w:jc w:val="both"/>
        <w:rPr>
          <w:rFonts w:hint="eastAsia" w:ascii="仿宋" w:hAnsi="仿宋" w:eastAsia="仿宋" w:cs="仿宋"/>
          <w:b w:val="0"/>
          <w:bCs w:val="0"/>
          <w:color w:val="auto"/>
          <w:sz w:val="32"/>
          <w:szCs w:val="40"/>
          <w:lang w:val="en-US" w:eastAsia="zh-CN"/>
        </w:rPr>
      </w:pPr>
    </w:p>
    <w:p w14:paraId="2A925CCE">
      <w:pPr>
        <w:widowControl w:val="0"/>
        <w:numPr>
          <w:ilvl w:val="0"/>
          <w:numId w:val="0"/>
        </w:numPr>
        <w:jc w:val="both"/>
        <w:rPr>
          <w:rFonts w:hint="eastAsia" w:ascii="仿宋" w:hAnsi="仿宋" w:eastAsia="仿宋" w:cs="仿宋"/>
          <w:b w:val="0"/>
          <w:bCs w:val="0"/>
          <w:color w:val="auto"/>
          <w:sz w:val="32"/>
          <w:szCs w:val="40"/>
          <w:lang w:val="en-US" w:eastAsia="zh-CN"/>
        </w:rPr>
      </w:pPr>
    </w:p>
    <w:p w14:paraId="052C0FC3">
      <w:pPr>
        <w:widowControl w:val="0"/>
        <w:numPr>
          <w:ilvl w:val="0"/>
          <w:numId w:val="0"/>
        </w:numPr>
        <w:jc w:val="both"/>
        <w:rPr>
          <w:rFonts w:hint="eastAsia" w:ascii="仿宋" w:hAnsi="仿宋" w:eastAsia="仿宋" w:cs="仿宋"/>
          <w:b w:val="0"/>
          <w:bCs w:val="0"/>
          <w:color w:val="auto"/>
          <w:sz w:val="32"/>
          <w:szCs w:val="40"/>
          <w:lang w:val="en-US" w:eastAsia="zh-CN"/>
        </w:rPr>
      </w:pPr>
    </w:p>
    <w:p w14:paraId="47F56DD9">
      <w:pPr>
        <w:widowControl w:val="0"/>
        <w:numPr>
          <w:ilvl w:val="0"/>
          <w:numId w:val="0"/>
        </w:numPr>
        <w:jc w:val="both"/>
        <w:rPr>
          <w:rFonts w:hint="eastAsia" w:ascii="仿宋" w:hAnsi="仿宋" w:eastAsia="仿宋" w:cs="仿宋"/>
          <w:b w:val="0"/>
          <w:bCs w:val="0"/>
          <w:color w:val="auto"/>
          <w:sz w:val="32"/>
          <w:szCs w:val="40"/>
          <w:lang w:val="en-US" w:eastAsia="zh-CN"/>
        </w:rPr>
      </w:pPr>
    </w:p>
    <w:p w14:paraId="19FFEB62">
      <w:pPr>
        <w:widowControl w:val="0"/>
        <w:numPr>
          <w:ilvl w:val="0"/>
          <w:numId w:val="0"/>
        </w:numPr>
        <w:jc w:val="both"/>
        <w:rPr>
          <w:rFonts w:hint="eastAsia" w:ascii="仿宋" w:hAnsi="仿宋" w:eastAsia="仿宋" w:cs="仿宋"/>
          <w:b w:val="0"/>
          <w:bCs w:val="0"/>
          <w:color w:val="auto"/>
          <w:sz w:val="32"/>
          <w:szCs w:val="40"/>
          <w:lang w:val="en-US" w:eastAsia="zh-CN"/>
        </w:rPr>
      </w:pPr>
    </w:p>
    <w:p w14:paraId="01CAF8C8">
      <w:pPr>
        <w:jc w:val="center"/>
        <w:rPr>
          <w:rFonts w:hint="eastAsia" w:ascii="方正小标宋简体" w:hAnsi="方正小标宋简体" w:eastAsia="方正小标宋简体" w:cs="方正小标宋简体"/>
          <w:sz w:val="32"/>
          <w:szCs w:val="40"/>
          <w:lang w:val="en-US" w:eastAsia="zh-CN"/>
        </w:rPr>
      </w:pPr>
      <w:r>
        <w:rPr>
          <w:rFonts w:hint="eastAsia" w:ascii="方正小标宋简体" w:hAnsi="方正小标宋简体" w:eastAsia="方正小标宋简体" w:cs="方正小标宋简体"/>
          <w:sz w:val="32"/>
          <w:szCs w:val="40"/>
          <w:lang w:val="en-US" w:eastAsia="zh-CN"/>
        </w:rPr>
        <w:t>首钢长钢公司投标报名相关问题解答汇总</w:t>
      </w:r>
    </w:p>
    <w:p w14:paraId="3C650004">
      <w:pPr>
        <w:jc w:val="center"/>
        <w:rPr>
          <w:rFonts w:hint="default" w:ascii="方正小标宋简体" w:hAnsi="方正小标宋简体" w:eastAsia="方正小标宋简体" w:cs="方正小标宋简体"/>
          <w:sz w:val="32"/>
          <w:szCs w:val="40"/>
          <w:lang w:val="en-US" w:eastAsia="zh-CN"/>
        </w:rPr>
      </w:pPr>
      <w:r>
        <w:rPr>
          <w:rFonts w:hint="eastAsia" w:ascii="方正小标宋简体" w:hAnsi="方正小标宋简体" w:eastAsia="方正小标宋简体" w:cs="方正小标宋简体"/>
          <w:color w:val="FF0000"/>
          <w:sz w:val="22"/>
          <w:szCs w:val="28"/>
          <w:lang w:val="en-US" w:eastAsia="zh-CN"/>
        </w:rPr>
        <w:t>（通读全篇，强化认知，规范流程，高效合作）</w:t>
      </w:r>
    </w:p>
    <w:p w14:paraId="4BE48EF0">
      <w:pPr>
        <w:spacing w:line="560" w:lineRule="exact"/>
        <w:ind w:firstLine="640" w:firstLineChars="200"/>
        <w:rPr>
          <w:rFonts w:hint="eastAsia" w:ascii="仿宋_GB2312" w:hAnsi="宋体" w:eastAsia="仿宋_GB2312" w:cs="宋体"/>
          <w:bCs/>
          <w:kern w:val="0"/>
          <w:sz w:val="32"/>
          <w:szCs w:val="32"/>
          <w:lang w:val="en-US" w:eastAsia="zh-CN"/>
        </w:rPr>
      </w:pPr>
      <w:r>
        <w:rPr>
          <w:rFonts w:hint="eastAsia" w:ascii="仿宋_GB2312" w:hAnsi="宋体" w:eastAsia="仿宋_GB2312" w:cs="宋体"/>
          <w:bCs/>
          <w:kern w:val="0"/>
          <w:sz w:val="32"/>
          <w:szCs w:val="32"/>
          <w:lang w:val="en-US" w:eastAsia="zh-CN"/>
        </w:rPr>
        <w:t>1.Q：长钢公司的采购方式是如何划分的？</w:t>
      </w:r>
    </w:p>
    <w:p w14:paraId="2664DBC6">
      <w:pPr>
        <w:numPr>
          <w:ilvl w:val="0"/>
          <w:numId w:val="0"/>
        </w:numPr>
        <w:ind w:firstLine="640" w:firstLineChars="200"/>
        <w:jc w:val="left"/>
        <w:rPr>
          <w:rFonts w:hint="default" w:ascii="仿宋" w:hAnsi="仿宋" w:eastAsia="仿宋_GB2312" w:cs="仿宋"/>
          <w:sz w:val="32"/>
          <w:szCs w:val="40"/>
          <w:lang w:val="en-US" w:eastAsia="zh-CN"/>
        </w:rPr>
      </w:pPr>
      <w:r>
        <w:rPr>
          <w:rFonts w:hint="eastAsia" w:ascii="仿宋_GB2312" w:hAnsi="宋体" w:eastAsia="仿宋_GB2312" w:cs="宋体"/>
          <w:bCs/>
          <w:kern w:val="0"/>
          <w:sz w:val="32"/>
          <w:szCs w:val="32"/>
          <w:lang w:val="en-US" w:eastAsia="zh-CN"/>
        </w:rPr>
        <w:t>A：长钢公司的</w:t>
      </w:r>
      <w:r>
        <w:rPr>
          <w:rFonts w:hint="eastAsia" w:ascii="仿宋_GB2312" w:hAnsi="仿宋" w:eastAsia="仿宋_GB2312" w:cs="仿宋"/>
          <w:bCs/>
          <w:sz w:val="32"/>
          <w:szCs w:val="32"/>
        </w:rPr>
        <w:t>采购方式分为四类八项，包括：招标采购（公开招标和邀请招标）；询比采购（询价采购和比选采购）；谈判采购（合作谈判和竞争谈判）；直接采购（单源直接采购和多源直接采购）。</w:t>
      </w:r>
      <w:r>
        <w:rPr>
          <w:rFonts w:hint="eastAsia" w:ascii="仿宋_GB2312" w:hAnsi="仿宋" w:eastAsia="仿宋_GB2312" w:cs="仿宋"/>
          <w:bCs/>
          <w:sz w:val="32"/>
          <w:szCs w:val="32"/>
          <w:lang w:val="en-US" w:eastAsia="zh-CN"/>
        </w:rPr>
        <w:t>不同的类型有不同的要求，请大家在实务中予以注意。</w:t>
      </w:r>
    </w:p>
    <w:p w14:paraId="775E09B1">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Q：请问长钢公司报名合作大体阶段是什么？</w:t>
      </w:r>
    </w:p>
    <w:p w14:paraId="01644129">
      <w:pPr>
        <w:numPr>
          <w:ilvl w:val="0"/>
          <w:numId w:val="0"/>
        </w:numPr>
        <w:ind w:left="0" w:leftChars="0" w:firstLine="640" w:firstLineChars="200"/>
        <w:jc w:val="left"/>
        <w:rPr>
          <w:rFonts w:hint="eastAsia" w:ascii="仿宋" w:hAnsi="仿宋" w:eastAsia="仿宋" w:cs="仿宋"/>
          <w:b/>
          <w:bCs/>
          <w:color w:val="FF0000"/>
          <w:sz w:val="32"/>
          <w:szCs w:val="40"/>
          <w:lang w:val="en-US" w:eastAsia="zh-CN"/>
        </w:rPr>
      </w:pPr>
      <w:r>
        <w:rPr>
          <w:rFonts w:hint="eastAsia" w:ascii="仿宋" w:hAnsi="仿宋" w:eastAsia="仿宋" w:cs="仿宋"/>
          <w:sz w:val="32"/>
          <w:szCs w:val="40"/>
          <w:lang w:val="en-US" w:eastAsia="zh-CN"/>
        </w:rPr>
        <w:t>A：通过</w:t>
      </w:r>
      <w:r>
        <w:rPr>
          <w:rFonts w:hint="eastAsia" w:ascii="仿宋" w:hAnsi="仿宋" w:eastAsia="仿宋" w:cs="仿宋"/>
          <w:b w:val="0"/>
          <w:bCs w:val="0"/>
          <w:sz w:val="32"/>
          <w:szCs w:val="40"/>
          <w:lang w:val="en-US" w:eastAsia="zh-CN"/>
        </w:rPr>
        <w:t>首钢长治钢铁有限公司</w:t>
      </w:r>
      <w:r>
        <w:rPr>
          <w:rFonts w:hint="eastAsia" w:ascii="仿宋" w:hAnsi="仿宋" w:eastAsia="仿宋" w:cs="仿宋"/>
          <w:sz w:val="32"/>
          <w:szCs w:val="40"/>
          <w:lang w:val="en-US" w:eastAsia="zh-CN"/>
        </w:rPr>
        <w:t>官网</w:t>
      </w:r>
      <w:r>
        <w:rPr>
          <w:rFonts w:hint="eastAsia" w:ascii="仿宋" w:hAnsi="仿宋" w:eastAsia="仿宋" w:cs="仿宋"/>
          <w:b/>
          <w:bCs/>
          <w:sz w:val="32"/>
          <w:szCs w:val="40"/>
          <w:lang w:val="en-US" w:eastAsia="zh-CN"/>
        </w:rPr>
        <w:t>“公司公告”之“招标公告”</w:t>
      </w:r>
      <w:r>
        <w:rPr>
          <w:rFonts w:hint="eastAsia" w:ascii="仿宋" w:hAnsi="仿宋" w:eastAsia="仿宋" w:cs="仿宋"/>
          <w:b/>
          <w:bCs/>
          <w:sz w:val="22"/>
          <w:szCs w:val="28"/>
          <w:lang w:val="en-US" w:eastAsia="zh-CN"/>
        </w:rPr>
        <w:t>（ https://www.changgang.com/home/notice/index/category_id/1.html）</w:t>
      </w:r>
      <w:r>
        <w:rPr>
          <w:rFonts w:hint="eastAsia" w:ascii="仿宋" w:hAnsi="仿宋" w:eastAsia="仿宋" w:cs="仿宋"/>
          <w:sz w:val="32"/>
          <w:szCs w:val="40"/>
          <w:lang w:val="en-US" w:eastAsia="zh-CN"/>
        </w:rPr>
        <w:t>查看报名要求</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按要求制作报名材料</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通过线上（发送至法务审计处邮箱2748365843@qq.com）或线下的方式交由法务审计处（长钢宾馆对面公司办公楼一层西尽头右拐130房间）专业人员审核（0355-5085242）</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其他部门审核（竞价公告如有）</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联系招标办（0355-5085102）相应人员报名领取招标、询比或竞价文件（免费）</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参加招标询比竞价</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领取中标通知书等</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签约</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履约。</w:t>
      </w:r>
      <w:r>
        <w:rPr>
          <w:rFonts w:hint="eastAsia" w:ascii="仿宋" w:hAnsi="仿宋" w:eastAsia="仿宋" w:cs="仿宋"/>
          <w:b/>
          <w:bCs/>
          <w:color w:val="FF0000"/>
          <w:sz w:val="32"/>
          <w:szCs w:val="40"/>
          <w:lang w:val="en-US" w:eastAsia="zh-CN"/>
        </w:rPr>
        <w:t>报名审核、领取招标文件、参加招标等全流程均不收费。</w:t>
      </w:r>
    </w:p>
    <w:p w14:paraId="15C7F7FE">
      <w:pPr>
        <w:numPr>
          <w:ilvl w:val="0"/>
          <w:numId w:val="0"/>
        </w:numPr>
        <w:ind w:left="0" w:leftChars="0" w:firstLine="420" w:firstLineChars="200"/>
        <w:jc w:val="left"/>
        <w:rPr>
          <w:rFonts w:hint="default" w:ascii="仿宋" w:hAnsi="仿宋" w:eastAsia="仿宋" w:cs="仿宋"/>
          <w:b/>
          <w:bCs/>
          <w:sz w:val="32"/>
          <w:szCs w:val="40"/>
          <w:lang w:val="en-US" w:eastAsia="zh-CN"/>
        </w:rPr>
      </w:pPr>
      <w:r>
        <w:drawing>
          <wp:inline distT="0" distB="0" distL="114300" distR="114300">
            <wp:extent cx="5270500" cy="2882265"/>
            <wp:effectExtent l="0" t="0" r="635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0500" cy="2882265"/>
                    </a:xfrm>
                    <a:prstGeom prst="rect">
                      <a:avLst/>
                    </a:prstGeom>
                    <a:noFill/>
                    <a:ln>
                      <a:noFill/>
                    </a:ln>
                  </pic:spPr>
                </pic:pic>
              </a:graphicData>
            </a:graphic>
          </wp:inline>
        </w:drawing>
      </w:r>
    </w:p>
    <w:p w14:paraId="2526BC43">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2.Q：报名方式有几种？是否必须去现场报名？</w:t>
      </w:r>
    </w:p>
    <w:p w14:paraId="359395DD">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报名方式分为线下报名（现场报名）和线上报名（邮箱报名）两种。线下报名是携带相关资料前来首钢长钢公司法务审计处合同审查科（长钢宾馆对面公司办公楼一层西尽头右拐130房间）来报名；线上报名是将相关资料按要求制作后发送至招标公告指定邮箱进行报名。长治区域的投标人可以选择线下报名（现场报名），长治区域以外的投标人建议选择线上报名（邮箱报名）。无论选择何种方式报名，以方便工作，提高效率为原则。</w:t>
      </w:r>
    </w:p>
    <w:p w14:paraId="0763399F">
      <w:pPr>
        <w:numPr>
          <w:ilvl w:val="0"/>
          <w:numId w:val="0"/>
        </w:numPr>
        <w:ind w:left="0" w:leftChars="0" w:firstLine="643" w:firstLineChars="200"/>
        <w:jc w:val="left"/>
        <w:rPr>
          <w:rFonts w:hint="eastAsia" w:ascii="仿宋" w:hAnsi="仿宋" w:eastAsia="仿宋" w:cs="仿宋"/>
          <w:sz w:val="32"/>
          <w:szCs w:val="40"/>
          <w:lang w:val="en-US" w:eastAsia="zh-CN"/>
        </w:rPr>
      </w:pPr>
      <w:r>
        <w:rPr>
          <w:rFonts w:hint="eastAsia" w:ascii="仿宋" w:hAnsi="仿宋" w:eastAsia="仿宋" w:cs="仿宋"/>
          <w:b/>
          <w:bCs/>
          <w:color w:val="FF0000"/>
          <w:sz w:val="32"/>
          <w:szCs w:val="40"/>
          <w:highlight w:val="yellow"/>
          <w:lang w:val="en-US" w:eastAsia="zh-CN"/>
        </w:rPr>
        <w:t>邮件发送前或材料交付审核前，经办人员对材料的真实性完整性准确性以及相应文书格式的最新性负总责。</w:t>
      </w:r>
    </w:p>
    <w:p w14:paraId="7FD90E9D">
      <w:pPr>
        <w:numPr>
          <w:ilvl w:val="0"/>
          <w:numId w:val="0"/>
        </w:numPr>
        <w:ind w:left="0" w:leftChars="0" w:firstLine="420" w:firstLineChars="200"/>
        <w:jc w:val="left"/>
        <w:rPr>
          <w:rFonts w:hint="default" w:ascii="仿宋" w:hAnsi="仿宋" w:eastAsia="仿宋" w:cs="仿宋"/>
          <w:sz w:val="32"/>
          <w:szCs w:val="40"/>
          <w:lang w:val="en-US" w:eastAsia="zh-CN"/>
        </w:rPr>
      </w:pPr>
      <w:r>
        <w:drawing>
          <wp:inline distT="0" distB="0" distL="114300" distR="114300">
            <wp:extent cx="5269865" cy="2510155"/>
            <wp:effectExtent l="0" t="0" r="698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865" cy="2510155"/>
                    </a:xfrm>
                    <a:prstGeom prst="rect">
                      <a:avLst/>
                    </a:prstGeom>
                    <a:noFill/>
                    <a:ln>
                      <a:noFill/>
                    </a:ln>
                  </pic:spPr>
                </pic:pic>
              </a:graphicData>
            </a:graphic>
          </wp:inline>
        </w:drawing>
      </w:r>
    </w:p>
    <w:p w14:paraId="20BD245A">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3.Q：投标报名需要准备什么材料？</w:t>
      </w:r>
    </w:p>
    <w:p w14:paraId="0527E24C">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A：详见首钢长钢公司官网（www.changgang.com)</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公司公告</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招标公告</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该项目公告</w:t>
      </w:r>
      <w:r>
        <w:rPr>
          <w:rFonts w:hint="default" w:ascii="Arial" w:hAnsi="Arial" w:eastAsia="仿宋" w:cs="Arial"/>
          <w:sz w:val="32"/>
          <w:szCs w:val="40"/>
          <w:lang w:val="en-US" w:eastAsia="zh-CN"/>
        </w:rPr>
        <w:t>→</w:t>
      </w:r>
      <w:r>
        <w:rPr>
          <w:rFonts w:hint="eastAsia" w:ascii="仿宋" w:hAnsi="仿宋" w:eastAsia="仿宋" w:cs="仿宋"/>
          <w:sz w:val="32"/>
          <w:szCs w:val="40"/>
          <w:lang w:val="en-US" w:eastAsia="zh-CN"/>
        </w:rPr>
        <w:t>“资格要求”、“报名及招标文件的领取”</w:t>
      </w:r>
      <w:r>
        <w:rPr>
          <w:rFonts w:hint="eastAsia" w:ascii="仿宋" w:hAnsi="仿宋" w:eastAsia="仿宋" w:cs="仿宋"/>
          <w:color w:val="FF0000"/>
          <w:sz w:val="32"/>
          <w:szCs w:val="40"/>
          <w:lang w:val="en-US" w:eastAsia="zh-CN"/>
        </w:rPr>
        <w:t>及其附件</w:t>
      </w:r>
      <w:r>
        <w:rPr>
          <w:rFonts w:hint="eastAsia" w:ascii="仿宋" w:hAnsi="仿宋" w:eastAsia="仿宋" w:cs="仿宋"/>
          <w:sz w:val="32"/>
          <w:szCs w:val="40"/>
          <w:lang w:val="en-US" w:eastAsia="zh-CN"/>
        </w:rPr>
        <w:t>。</w:t>
      </w:r>
      <w:r>
        <w:rPr>
          <w:rFonts w:hint="eastAsia" w:ascii="仿宋" w:hAnsi="仿宋" w:eastAsia="仿宋" w:cs="仿宋"/>
          <w:b/>
          <w:bCs/>
          <w:color w:val="FF0000"/>
          <w:sz w:val="32"/>
          <w:szCs w:val="40"/>
          <w:highlight w:val="yellow"/>
          <w:lang w:val="en-US" w:eastAsia="zh-CN"/>
        </w:rPr>
        <w:t>项目公告的相关附件请务必认真查阅（相关文书的格式有可能优化完善）！</w:t>
      </w:r>
      <w:r>
        <w:rPr>
          <w:rFonts w:hint="eastAsia" w:ascii="仿宋" w:hAnsi="仿宋" w:eastAsia="仿宋" w:cs="仿宋"/>
          <w:sz w:val="32"/>
          <w:szCs w:val="40"/>
          <w:lang w:val="en-US" w:eastAsia="zh-CN"/>
        </w:rPr>
        <w:t>当然投标人认为能够证明其自身实力的</w:t>
      </w:r>
      <w:r>
        <w:rPr>
          <w:rFonts w:hint="eastAsia" w:ascii="仿宋" w:hAnsi="仿宋" w:eastAsia="仿宋" w:cs="仿宋"/>
          <w:b/>
          <w:bCs/>
          <w:sz w:val="32"/>
          <w:szCs w:val="40"/>
          <w:lang w:val="en-US" w:eastAsia="zh-CN"/>
        </w:rPr>
        <w:t>且与招标项目相关的</w:t>
      </w:r>
      <w:r>
        <w:rPr>
          <w:rFonts w:hint="eastAsia" w:ascii="仿宋" w:hAnsi="仿宋" w:eastAsia="仿宋" w:cs="仿宋"/>
          <w:sz w:val="32"/>
          <w:szCs w:val="40"/>
          <w:lang w:val="en-US" w:eastAsia="zh-CN"/>
        </w:rPr>
        <w:t>资质证照等均可以做进投标报名文件。</w:t>
      </w:r>
    </w:p>
    <w:p w14:paraId="5D194156">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《长钢公司招标报名参考资料》所嵌入的《报名资料目录》通用文本如果同该项目公告附件中的《报名资料目录》专用文本不一致时，以专用文本为准。</w:t>
      </w:r>
    </w:p>
    <w:p w14:paraId="565E8DA6">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公告所附附件要求提供的资质等同公告内容要求不一致时，以要求多者为准。</w:t>
      </w:r>
    </w:p>
    <w:p w14:paraId="75769721">
      <w:pPr>
        <w:numPr>
          <w:ilvl w:val="0"/>
          <w:numId w:val="0"/>
        </w:numPr>
        <w:ind w:left="0" w:leftChars="0" w:firstLine="640" w:firstLineChars="200"/>
        <w:jc w:val="left"/>
        <w:rPr>
          <w:rFonts w:hint="default"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法定代表人本人参加投标时，不需要提供《授权委托书》；委托代理人参加投标时，不需要提供《法定代表人参与投标证明书》，前述文书二者择一。</w:t>
      </w:r>
    </w:p>
    <w:p w14:paraId="1B5F4893">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4.1 Q：报名材料的制作和报送有什么要求吗？</w:t>
      </w:r>
    </w:p>
    <w:p w14:paraId="5B575967">
      <w:pPr>
        <w:numPr>
          <w:ilvl w:val="0"/>
          <w:numId w:val="0"/>
        </w:numPr>
        <w:ind w:left="0" w:leftChars="0" w:firstLine="640" w:firstLineChars="200"/>
        <w:jc w:val="left"/>
        <w:rPr>
          <w:rFonts w:hint="default" w:ascii="仿宋" w:hAnsi="仿宋" w:eastAsia="仿宋" w:cs="仿宋"/>
          <w:b/>
          <w:bCs/>
          <w:color w:val="FF0000"/>
          <w:sz w:val="32"/>
          <w:szCs w:val="40"/>
          <w:highlight w:val="yellow"/>
          <w:lang w:val="en-US" w:eastAsia="zh-CN"/>
        </w:rPr>
      </w:pPr>
      <w:r>
        <w:rPr>
          <w:rFonts w:hint="eastAsia" w:ascii="仿宋" w:hAnsi="仿宋" w:eastAsia="仿宋" w:cs="仿宋"/>
          <w:sz w:val="32"/>
          <w:szCs w:val="40"/>
          <w:lang w:val="en-US" w:eastAsia="zh-CN"/>
        </w:rPr>
        <w:t>A：</w:t>
      </w:r>
      <w:r>
        <w:rPr>
          <w:rFonts w:hint="eastAsia" w:ascii="仿宋" w:hAnsi="仿宋" w:eastAsia="仿宋" w:cs="仿宋"/>
          <w:b/>
          <w:bCs/>
          <w:sz w:val="32"/>
          <w:szCs w:val="40"/>
          <w:lang w:val="en-US" w:eastAsia="zh-CN"/>
        </w:rPr>
        <w:t>报名材料的制作请务必按照《报名资料目录》的示范要求</w:t>
      </w:r>
      <w:r>
        <w:rPr>
          <w:rFonts w:hint="eastAsia" w:ascii="仿宋" w:hAnsi="仿宋" w:eastAsia="仿宋" w:cs="仿宋"/>
          <w:b/>
          <w:bCs/>
          <w:color w:val="FF0000"/>
          <w:sz w:val="32"/>
          <w:szCs w:val="40"/>
          <w:lang w:val="en-US" w:eastAsia="zh-CN"/>
        </w:rPr>
        <w:t>按序</w:t>
      </w:r>
      <w:r>
        <w:rPr>
          <w:rFonts w:hint="eastAsia" w:ascii="仿宋" w:hAnsi="仿宋" w:eastAsia="仿宋" w:cs="仿宋"/>
          <w:b/>
          <w:bCs/>
          <w:sz w:val="32"/>
          <w:szCs w:val="40"/>
          <w:lang w:val="en-US" w:eastAsia="zh-CN"/>
        </w:rPr>
        <w:t>制作，相关材料一定不要重复。</w:t>
      </w:r>
      <w:r>
        <w:rPr>
          <w:rFonts w:hint="eastAsia" w:ascii="仿宋" w:hAnsi="仿宋" w:eastAsia="仿宋" w:cs="仿宋"/>
          <w:b/>
          <w:bCs/>
          <w:color w:val="FF0000"/>
          <w:sz w:val="32"/>
          <w:szCs w:val="40"/>
          <w:highlight w:val="yellow"/>
          <w:lang w:val="en-US" w:eastAsia="zh-CN"/>
        </w:rPr>
        <w:t>《投标报名材料常见易错事项汇总》大家一定要事先查看，确保同类项的错误不要出现。</w:t>
      </w:r>
    </w:p>
    <w:p w14:paraId="21E1B4BF">
      <w:pPr>
        <w:numPr>
          <w:ilvl w:val="0"/>
          <w:numId w:val="0"/>
        </w:numPr>
        <w:ind w:left="0" w:leftChars="0" w:firstLine="640" w:firstLineChars="200"/>
        <w:jc w:val="left"/>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《投标人投标信息一览表》原表共有两个表项，一是公司用表，二是事业单位用表，请大家据实选择即可。同时此文档单独发送时文档名称</w:t>
      </w:r>
      <w:r>
        <w:rPr>
          <w:rFonts w:hint="eastAsia" w:ascii="仿宋" w:hAnsi="仿宋" w:eastAsia="仿宋" w:cs="仿宋"/>
          <w:b w:val="0"/>
          <w:bCs w:val="0"/>
          <w:color w:val="FF0000"/>
          <w:sz w:val="32"/>
          <w:szCs w:val="40"/>
          <w:lang w:val="en-US" w:eastAsia="zh-CN"/>
        </w:rPr>
        <w:t>请务必重命名</w:t>
      </w:r>
      <w:r>
        <w:rPr>
          <w:rFonts w:hint="eastAsia" w:ascii="仿宋" w:hAnsi="仿宋" w:eastAsia="仿宋" w:cs="仿宋"/>
          <w:b w:val="0"/>
          <w:bCs w:val="0"/>
          <w:sz w:val="32"/>
          <w:szCs w:val="40"/>
          <w:lang w:val="en-US" w:eastAsia="zh-CN"/>
        </w:rPr>
        <w:t>，体现投标人名称和项目编号。</w:t>
      </w:r>
    </w:p>
    <w:p w14:paraId="3ADAFBD7">
      <w:pPr>
        <w:numPr>
          <w:ilvl w:val="0"/>
          <w:numId w:val="0"/>
        </w:numPr>
        <w:ind w:left="0" w:leftChars="0" w:firstLine="640" w:firstLineChars="200"/>
        <w:jc w:val="left"/>
        <w:rPr>
          <w:rFonts w:hint="default" w:ascii="仿宋" w:hAnsi="仿宋" w:eastAsia="仿宋" w:cs="仿宋"/>
          <w:b/>
          <w:bCs/>
          <w:sz w:val="32"/>
          <w:szCs w:val="40"/>
          <w:lang w:val="en-US" w:eastAsia="zh-CN"/>
        </w:rPr>
      </w:pPr>
      <w:r>
        <w:rPr>
          <w:rFonts w:hint="eastAsia" w:ascii="仿宋" w:hAnsi="仿宋" w:eastAsia="仿宋" w:cs="仿宋"/>
          <w:sz w:val="32"/>
          <w:szCs w:val="40"/>
          <w:lang w:val="en-US" w:eastAsia="zh-CN"/>
        </w:rPr>
        <w:fldChar w:fldCharType="begin"/>
      </w:r>
      <w:r>
        <w:rPr>
          <w:rFonts w:hint="eastAsia" w:ascii="仿宋" w:hAnsi="仿宋" w:eastAsia="仿宋" w:cs="仿宋"/>
          <w:sz w:val="32"/>
          <w:szCs w:val="40"/>
          <w:lang w:val="en-US" w:eastAsia="zh-CN"/>
        </w:rPr>
        <w:instrText xml:space="preserve"> HYPERLINK "mailto:通过国家企业信用信息公示系统以发送报告方式查询的《企业信用信息公示报告》、通过信用中国查询的《法人和非法人组织公共信用信息报告》以及《投标人信息一览表》以单独发送为宜。其他材料如营业执照、授权委托书、一般纳税人资格证明、诚信投标承诺书、相关资质证照体系认证及查询复核等，需按照招标公告的要求制作成一个PDF文档或WORD文档（择一即可）发送至法务审计处邮箱2748365843@qq.com。非QQ邮箱发送时，建议发送压缩文件包，以方便我们的下载。建议通过QQ邮箱发送，这样可以提高下载的速度，方便我们审核。" </w:instrText>
      </w:r>
      <w:r>
        <w:rPr>
          <w:rFonts w:hint="eastAsia" w:ascii="仿宋" w:hAnsi="仿宋" w:eastAsia="仿宋" w:cs="仿宋"/>
          <w:sz w:val="32"/>
          <w:szCs w:val="40"/>
          <w:lang w:val="en-US" w:eastAsia="zh-CN"/>
        </w:rPr>
        <w:fldChar w:fldCharType="separate"/>
      </w:r>
      <w:r>
        <w:rPr>
          <w:rFonts w:hint="eastAsia" w:ascii="仿宋" w:hAnsi="仿宋" w:eastAsia="仿宋" w:cs="仿宋"/>
          <w:sz w:val="32"/>
          <w:szCs w:val="40"/>
          <w:lang w:val="en-US" w:eastAsia="zh-CN"/>
        </w:rPr>
        <w:t>通过国家企业信用信息公示系统</w:t>
      </w:r>
      <w:r>
        <w:rPr>
          <w:rFonts w:hint="eastAsia" w:ascii="仿宋" w:hAnsi="仿宋" w:eastAsia="仿宋" w:cs="仿宋"/>
          <w:b/>
          <w:bCs/>
          <w:color w:val="FF0000"/>
          <w:sz w:val="32"/>
          <w:szCs w:val="40"/>
          <w:highlight w:val="yellow"/>
          <w:lang w:val="en-US" w:eastAsia="zh-CN"/>
        </w:rPr>
        <w:t>以发送报告方式查询的</w:t>
      </w:r>
      <w:r>
        <w:rPr>
          <w:rFonts w:hint="eastAsia" w:ascii="仿宋" w:hAnsi="仿宋" w:eastAsia="仿宋" w:cs="仿宋"/>
          <w:sz w:val="32"/>
          <w:szCs w:val="40"/>
          <w:lang w:val="en-US" w:eastAsia="zh-CN"/>
        </w:rPr>
        <w:t>《企业信用信息公示报告》</w:t>
      </w:r>
      <w:r>
        <w:rPr>
          <w:rFonts w:hint="eastAsia" w:ascii="仿宋" w:hAnsi="仿宋" w:eastAsia="仿宋" w:cs="仿宋"/>
          <w:color w:val="FF0000"/>
          <w:sz w:val="32"/>
          <w:szCs w:val="40"/>
          <w:lang w:val="en-US" w:eastAsia="zh-CN"/>
        </w:rPr>
        <w:t>（首页必有申请人邮箱）</w:t>
      </w:r>
      <w:r>
        <w:rPr>
          <w:rFonts w:hint="eastAsia" w:ascii="仿宋" w:hAnsi="仿宋" w:eastAsia="仿宋" w:cs="仿宋"/>
          <w:sz w:val="32"/>
          <w:szCs w:val="40"/>
          <w:lang w:val="en-US" w:eastAsia="zh-CN"/>
        </w:rPr>
        <w:t>、通过信用中国查询的《法人和非法人组织公共信用信息报告》以及</w:t>
      </w:r>
      <w:r>
        <w:rPr>
          <w:rFonts w:hint="eastAsia" w:ascii="仿宋" w:hAnsi="仿宋" w:eastAsia="仿宋" w:cs="仿宋"/>
          <w:color w:val="FF0000"/>
          <w:sz w:val="32"/>
          <w:szCs w:val="40"/>
          <w:lang w:val="en-US" w:eastAsia="zh-CN"/>
        </w:rPr>
        <w:t>可复制的</w:t>
      </w:r>
      <w:r>
        <w:rPr>
          <w:rFonts w:hint="eastAsia" w:ascii="仿宋" w:hAnsi="仿宋" w:eastAsia="仿宋" w:cs="仿宋"/>
          <w:sz w:val="32"/>
          <w:szCs w:val="40"/>
          <w:lang w:val="en-US" w:eastAsia="zh-CN"/>
        </w:rPr>
        <w:t>《投标人投标信息一览表》电子版本</w:t>
      </w:r>
      <w:r>
        <w:rPr>
          <w:rFonts w:hint="eastAsia" w:ascii="仿宋" w:hAnsi="仿宋" w:eastAsia="仿宋" w:cs="仿宋"/>
          <w:color w:val="FF0000"/>
          <w:sz w:val="32"/>
          <w:szCs w:val="40"/>
          <w:lang w:val="en-US" w:eastAsia="zh-CN"/>
        </w:rPr>
        <w:t>【简称：一表二报告】</w:t>
      </w:r>
      <w:r>
        <w:rPr>
          <w:rFonts w:hint="eastAsia" w:ascii="仿宋" w:hAnsi="仿宋" w:eastAsia="仿宋" w:cs="仿宋"/>
          <w:sz w:val="32"/>
          <w:szCs w:val="40"/>
          <w:lang w:val="en-US" w:eastAsia="zh-CN"/>
        </w:rPr>
        <w:t>请以单独文档的形式发送，</w:t>
      </w:r>
      <w:r>
        <w:rPr>
          <w:rFonts w:hint="eastAsia" w:ascii="仿宋" w:hAnsi="仿宋" w:eastAsia="仿宋" w:cs="仿宋"/>
          <w:color w:val="FF0000"/>
          <w:sz w:val="32"/>
          <w:szCs w:val="40"/>
          <w:lang w:val="en-US" w:eastAsia="zh-CN"/>
        </w:rPr>
        <w:t>所涉查询报告无需扫描和盖章，直接发送下载的PDF版本</w:t>
      </w:r>
      <w:r>
        <w:rPr>
          <w:rFonts w:hint="eastAsia" w:ascii="仿宋" w:hAnsi="仿宋" w:eastAsia="仿宋" w:cs="仿宋"/>
          <w:sz w:val="32"/>
          <w:szCs w:val="40"/>
          <w:lang w:val="en-US" w:eastAsia="zh-CN"/>
        </w:rPr>
        <w:t>。</w:t>
      </w:r>
      <w:r>
        <w:rPr>
          <w:rFonts w:hint="eastAsia" w:ascii="仿宋" w:hAnsi="仿宋" w:eastAsia="仿宋" w:cs="仿宋"/>
          <w:b/>
          <w:bCs/>
          <w:sz w:val="32"/>
          <w:szCs w:val="40"/>
          <w:lang w:val="en-US" w:eastAsia="zh-CN"/>
        </w:rPr>
        <w:t>现场报名及制作标书时，如果公告内容及附件无特殊要求，则《企业信用信息公示报告》建议打印至第一个年度结束第二个年度出现页即可。</w:t>
      </w:r>
    </w:p>
    <w:p w14:paraId="41D59200">
      <w:pPr>
        <w:numPr>
          <w:ilvl w:val="0"/>
          <w:numId w:val="0"/>
        </w:numPr>
        <w:ind w:left="0" w:leftChars="0" w:firstLine="643" w:firstLineChars="200"/>
        <w:jc w:val="left"/>
        <w:rPr>
          <w:rFonts w:hint="eastAsia" w:ascii="仿宋" w:hAnsi="仿宋" w:eastAsia="仿宋" w:cs="仿宋"/>
          <w:b/>
          <w:bCs/>
          <w:color w:val="FF0000"/>
          <w:sz w:val="32"/>
          <w:szCs w:val="40"/>
          <w:highlight w:val="yellow"/>
          <w:lang w:val="en-US" w:eastAsia="zh-CN"/>
        </w:rPr>
      </w:pPr>
      <w:r>
        <w:rPr>
          <w:rFonts w:hint="eastAsia" w:ascii="仿宋" w:hAnsi="仿宋" w:eastAsia="仿宋" w:cs="仿宋"/>
          <w:b/>
          <w:bCs/>
          <w:sz w:val="32"/>
          <w:szCs w:val="40"/>
          <w:lang w:val="en-US" w:eastAsia="zh-CN"/>
        </w:rPr>
        <w:t>其他材料按照《报名资料目录》按序</w:t>
      </w:r>
      <w:r>
        <w:rPr>
          <w:rFonts w:hint="eastAsia" w:ascii="仿宋" w:hAnsi="仿宋" w:eastAsia="仿宋" w:cs="仿宋"/>
          <w:sz w:val="32"/>
          <w:szCs w:val="40"/>
          <w:lang w:val="en-US" w:eastAsia="zh-CN"/>
        </w:rPr>
        <w:t>整理制作成基本资质、专项资质、体系认证及产品认证、业绩及财报、其他材料几部分即可，</w:t>
      </w:r>
      <w:r>
        <w:rPr>
          <w:rFonts w:hint="eastAsia" w:ascii="仿宋" w:hAnsi="仿宋" w:eastAsia="仿宋" w:cs="仿宋"/>
          <w:b/>
          <w:bCs/>
          <w:color w:val="FF0000"/>
          <w:sz w:val="32"/>
          <w:szCs w:val="40"/>
          <w:lang w:val="en-US" w:eastAsia="zh-CN"/>
        </w:rPr>
        <w:t>格式要求为PDF文档</w:t>
      </w:r>
      <w:r>
        <w:rPr>
          <w:rFonts w:hint="eastAsia" w:ascii="仿宋" w:hAnsi="仿宋" w:eastAsia="仿宋" w:cs="仿宋"/>
          <w:sz w:val="32"/>
          <w:szCs w:val="40"/>
          <w:lang w:val="en-US" w:eastAsia="zh-CN"/>
        </w:rPr>
        <w:t>，</w:t>
      </w:r>
      <w:r>
        <w:rPr>
          <w:rFonts w:hint="eastAsia" w:ascii="仿宋" w:hAnsi="仿宋" w:eastAsia="仿宋" w:cs="仿宋"/>
          <w:b/>
          <w:bCs/>
          <w:color w:val="FF0000"/>
          <w:sz w:val="32"/>
          <w:szCs w:val="40"/>
          <w:highlight w:val="yellow"/>
          <w:lang w:val="en-US" w:eastAsia="zh-CN"/>
        </w:rPr>
        <w:t>如内容较少也可以合并为一个PDF文档。</w:t>
      </w:r>
    </w:p>
    <w:p w14:paraId="7599033F">
      <w:pPr>
        <w:numPr>
          <w:ilvl w:val="0"/>
          <w:numId w:val="0"/>
        </w:numPr>
        <w:ind w:left="0" w:leftChars="0" w:firstLine="643" w:firstLineChars="200"/>
        <w:jc w:val="left"/>
        <w:rPr>
          <w:rFonts w:hint="default" w:ascii="仿宋" w:hAnsi="仿宋" w:eastAsia="仿宋" w:cs="仿宋"/>
          <w:sz w:val="32"/>
          <w:szCs w:val="40"/>
          <w:lang w:val="en-US" w:eastAsia="zh-CN"/>
        </w:rPr>
      </w:pPr>
      <w:r>
        <w:rPr>
          <w:rFonts w:hint="eastAsia" w:ascii="仿宋" w:hAnsi="仿宋" w:eastAsia="仿宋" w:cs="仿宋"/>
          <w:b/>
          <w:bCs/>
          <w:sz w:val="32"/>
          <w:szCs w:val="40"/>
          <w:lang w:val="en-US" w:eastAsia="zh-CN"/>
        </w:rPr>
        <w:t>未按要求整合的报名材料、一盘散沙的报名材料、未按要求制作的报名材料，我们保留拒绝审核的权利。</w:t>
      </w:r>
    </w:p>
    <w:p w14:paraId="2784062A">
      <w:pPr>
        <w:numPr>
          <w:ilvl w:val="0"/>
          <w:numId w:val="0"/>
        </w:numPr>
        <w:ind w:left="0" w:leftChars="0" w:firstLine="640" w:firstLineChars="200"/>
        <w:jc w:val="left"/>
        <w:rPr>
          <w:rFonts w:hint="eastAsia" w:ascii="仿宋" w:hAnsi="仿宋" w:eastAsia="仿宋" w:cs="仿宋"/>
          <w:b/>
          <w:bCs/>
          <w:color w:val="FF0000"/>
          <w:sz w:val="32"/>
          <w:szCs w:val="40"/>
          <w:lang w:val="en-US" w:eastAsia="zh-CN"/>
        </w:rPr>
      </w:pPr>
      <w:r>
        <w:rPr>
          <w:rFonts w:hint="eastAsia" w:ascii="仿宋" w:hAnsi="仿宋" w:eastAsia="仿宋" w:cs="仿宋"/>
          <w:sz w:val="32"/>
          <w:szCs w:val="40"/>
          <w:lang w:val="en-US" w:eastAsia="zh-CN"/>
        </w:rPr>
        <w:t>建议通过QQ邮箱发送，这样可以提高下载的速度，方便审核。</w:t>
      </w:r>
      <w:r>
        <w:rPr>
          <w:rFonts w:hint="eastAsia" w:ascii="仿宋" w:hAnsi="仿宋" w:eastAsia="仿宋" w:cs="仿宋"/>
          <w:sz w:val="32"/>
          <w:szCs w:val="40"/>
          <w:lang w:val="en-US" w:eastAsia="zh-CN"/>
        </w:rPr>
        <w:fldChar w:fldCharType="end"/>
      </w:r>
      <w:r>
        <w:rPr>
          <w:rFonts w:hint="eastAsia" w:ascii="仿宋" w:hAnsi="仿宋" w:eastAsia="仿宋" w:cs="仿宋"/>
          <w:sz w:val="32"/>
          <w:szCs w:val="40"/>
          <w:lang w:val="en-US" w:eastAsia="zh-CN"/>
        </w:rPr>
        <w:t>非QQ邮箱发送时，建议发送压缩文件包，以方便下载。</w:t>
      </w:r>
      <w:r>
        <w:rPr>
          <w:rFonts w:hint="eastAsia" w:ascii="仿宋" w:hAnsi="仿宋" w:eastAsia="仿宋" w:cs="仿宋"/>
          <w:b/>
          <w:bCs/>
          <w:sz w:val="32"/>
          <w:szCs w:val="40"/>
          <w:highlight w:val="yellow"/>
          <w:lang w:val="en-US" w:eastAsia="zh-CN"/>
        </w:rPr>
        <w:t>发件人的邮箱名称请体现公司</w:t>
      </w:r>
      <w:r>
        <w:rPr>
          <w:rFonts w:hint="eastAsia" w:ascii="仿宋" w:hAnsi="仿宋" w:eastAsia="仿宋" w:cs="仿宋"/>
          <w:sz w:val="32"/>
          <w:szCs w:val="40"/>
          <w:highlight w:val="yellow"/>
          <w:lang w:val="en-US" w:eastAsia="zh-CN"/>
        </w:rPr>
        <w:t>，</w:t>
      </w:r>
      <w:r>
        <w:rPr>
          <w:rFonts w:hint="eastAsia" w:ascii="仿宋" w:hAnsi="仿宋" w:eastAsia="仿宋" w:cs="仿宋"/>
          <w:b/>
          <w:bCs/>
          <w:sz w:val="32"/>
          <w:szCs w:val="40"/>
          <w:highlight w:val="yellow"/>
          <w:lang w:val="en-US" w:eastAsia="zh-CN"/>
        </w:rPr>
        <w:t>报标文件主题请按如下示范格式进行命名：2024001-办公楼大修-长治诚信公司，项目及单位名称繁杂可简写。</w:t>
      </w:r>
      <w:r>
        <w:rPr>
          <w:rFonts w:hint="eastAsia" w:ascii="仿宋" w:hAnsi="仿宋" w:eastAsia="仿宋" w:cs="仿宋"/>
          <w:b/>
          <w:bCs/>
          <w:color w:val="FF0000"/>
          <w:sz w:val="32"/>
          <w:szCs w:val="40"/>
          <w:lang w:val="en-US" w:eastAsia="zh-CN"/>
        </w:rPr>
        <w:t>如不合规，则被审核的顺序会受到严重影响。</w:t>
      </w:r>
    </w:p>
    <w:p w14:paraId="5E02B764">
      <w:pPr>
        <w:numPr>
          <w:ilvl w:val="0"/>
          <w:numId w:val="0"/>
        </w:numPr>
        <w:ind w:left="0" w:leftChars="0" w:firstLine="643" w:firstLineChars="200"/>
        <w:jc w:val="left"/>
        <w:rPr>
          <w:rFonts w:hint="default" w:ascii="仿宋" w:hAnsi="仿宋" w:eastAsia="仿宋" w:cs="仿宋"/>
          <w:b/>
          <w:bCs/>
          <w:color w:val="FF0000"/>
          <w:sz w:val="32"/>
          <w:szCs w:val="40"/>
          <w:lang w:val="en-US" w:eastAsia="zh-CN"/>
        </w:rPr>
      </w:pPr>
      <w:r>
        <w:rPr>
          <w:rFonts w:hint="eastAsia" w:ascii="仿宋" w:hAnsi="仿宋" w:eastAsia="仿宋" w:cs="仿宋"/>
          <w:b/>
          <w:bCs/>
          <w:color w:val="FF0000"/>
          <w:sz w:val="32"/>
          <w:szCs w:val="40"/>
          <w:highlight w:val="yellow"/>
          <w:lang w:val="en-US" w:eastAsia="zh-CN"/>
        </w:rPr>
        <w:t>重要提示：1.不要以文印社邮箱来发送。2.不要线上线下报名相结合来报名。</w:t>
      </w:r>
    </w:p>
    <w:p w14:paraId="511F69E5">
      <w:pPr>
        <w:numPr>
          <w:ilvl w:val="0"/>
          <w:numId w:val="0"/>
        </w:numPr>
        <w:ind w:left="0" w:leftChars="0" w:firstLine="420" w:firstLineChars="200"/>
        <w:jc w:val="left"/>
        <w:rPr>
          <w:rFonts w:hint="default" w:ascii="仿宋" w:hAnsi="仿宋" w:eastAsia="仿宋" w:cs="仿宋"/>
          <w:b/>
          <w:bCs/>
          <w:color w:val="FF0000"/>
          <w:sz w:val="32"/>
          <w:szCs w:val="40"/>
          <w:lang w:val="en-US" w:eastAsia="zh-CN"/>
        </w:rPr>
      </w:pPr>
      <w:r>
        <w:drawing>
          <wp:inline distT="0" distB="0" distL="114300" distR="114300">
            <wp:extent cx="5268595" cy="1700530"/>
            <wp:effectExtent l="0" t="0" r="825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8595" cy="1700530"/>
                    </a:xfrm>
                    <a:prstGeom prst="rect">
                      <a:avLst/>
                    </a:prstGeom>
                    <a:noFill/>
                    <a:ln>
                      <a:noFill/>
                    </a:ln>
                  </pic:spPr>
                </pic:pic>
              </a:graphicData>
            </a:graphic>
          </wp:inline>
        </w:drawing>
      </w:r>
    </w:p>
    <w:p w14:paraId="17F3239A">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4.2 Q：报名材料已发邮箱，接下来怎么做？</w:t>
      </w:r>
    </w:p>
    <w:p w14:paraId="4C9F985B">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A：我们的邮箱已设置收到邮件自动回复的功能，故贵司邮件发送成功后，</w:t>
      </w:r>
      <w:r>
        <w:rPr>
          <w:rFonts w:hint="eastAsia" w:ascii="仿宋" w:hAnsi="仿宋" w:eastAsia="仿宋" w:cs="仿宋"/>
          <w:color w:val="FF0000"/>
          <w:sz w:val="32"/>
          <w:szCs w:val="40"/>
          <w:lang w:val="en-US" w:eastAsia="zh-CN"/>
        </w:rPr>
        <w:t>不需要电话告知和催办</w:t>
      </w:r>
      <w:r>
        <w:rPr>
          <w:rFonts w:hint="eastAsia" w:ascii="仿宋" w:hAnsi="仿宋" w:eastAsia="仿宋" w:cs="仿宋"/>
          <w:sz w:val="32"/>
          <w:szCs w:val="40"/>
          <w:lang w:val="en-US" w:eastAsia="zh-CN"/>
        </w:rPr>
        <w:t>，请耐心等待我们审核后的邮箱回复，按照回复办即可。如果报名邮件发送成功后48小时（节假日除外）未收到我们的审核回复或者距离报名截止时间不足24小时的，可以致电法务审计处（0355-5085242）进行提醒。</w:t>
      </w:r>
    </w:p>
    <w:p w14:paraId="3DEDFE57">
      <w:pPr>
        <w:numPr>
          <w:ilvl w:val="0"/>
          <w:numId w:val="0"/>
        </w:numPr>
        <w:ind w:left="0" w:leftChars="0" w:firstLine="643" w:firstLineChars="200"/>
        <w:jc w:val="left"/>
        <w:rPr>
          <w:rFonts w:hint="eastAsia" w:ascii="仿宋" w:hAnsi="仿宋" w:eastAsia="仿宋" w:cs="仿宋"/>
          <w:b/>
          <w:bCs/>
          <w:color w:val="FF0000"/>
          <w:sz w:val="32"/>
          <w:szCs w:val="40"/>
          <w:highlight w:val="yellow"/>
          <w:lang w:val="en-US" w:eastAsia="zh-CN"/>
        </w:rPr>
      </w:pPr>
      <w:r>
        <w:rPr>
          <w:rFonts w:hint="eastAsia" w:ascii="仿宋" w:hAnsi="仿宋" w:eastAsia="仿宋" w:cs="仿宋"/>
          <w:b/>
          <w:bCs/>
          <w:color w:val="FF0000"/>
          <w:sz w:val="32"/>
          <w:szCs w:val="40"/>
          <w:highlight w:val="yellow"/>
          <w:lang w:val="en-US" w:eastAsia="zh-CN"/>
        </w:rPr>
        <w:t>重要提示：报名材料的详细审核需要时间，如果在报名截止的最后一天工作时间的最后半小时内发送报名材料，即使发送成功，但完全有可能因为审核时间不足或者无时间整改完善而导致报名失败。</w:t>
      </w:r>
    </w:p>
    <w:p w14:paraId="79F5445E">
      <w:pPr>
        <w:numPr>
          <w:ilvl w:val="0"/>
          <w:numId w:val="0"/>
        </w:numPr>
        <w:ind w:left="0" w:leftChars="0" w:firstLine="643" w:firstLineChars="200"/>
        <w:jc w:val="left"/>
        <w:rPr>
          <w:rFonts w:hint="default" w:ascii="仿宋" w:hAnsi="仿宋" w:eastAsia="仿宋" w:cs="仿宋"/>
          <w:b/>
          <w:bCs/>
          <w:sz w:val="32"/>
          <w:szCs w:val="40"/>
          <w:lang w:val="en-US" w:eastAsia="zh-CN"/>
        </w:rPr>
      </w:pPr>
      <w:r>
        <w:rPr>
          <w:rFonts w:hint="default" w:ascii="仿宋" w:hAnsi="仿宋" w:eastAsia="仿宋" w:cs="仿宋"/>
          <w:b/>
          <w:bCs/>
          <w:color w:val="FF0000"/>
          <w:sz w:val="32"/>
          <w:szCs w:val="40"/>
          <w:highlight w:val="yellow"/>
          <w:lang w:val="en-US" w:eastAsia="zh-CN"/>
        </w:rPr>
        <w:t>最快的审核来自于最为规范的报名材料的制作。报名材料瑕疵太多错误明显</w:t>
      </w:r>
      <w:r>
        <w:rPr>
          <w:rFonts w:hint="eastAsia" w:ascii="仿宋" w:hAnsi="仿宋" w:eastAsia="仿宋" w:cs="仿宋"/>
          <w:b/>
          <w:bCs/>
          <w:color w:val="FF0000"/>
          <w:sz w:val="32"/>
          <w:szCs w:val="40"/>
          <w:highlight w:val="yellow"/>
          <w:lang w:val="en-US" w:eastAsia="zh-CN"/>
        </w:rPr>
        <w:t>数据失真逻辑混乱</w:t>
      </w:r>
      <w:r>
        <w:rPr>
          <w:rFonts w:hint="default" w:ascii="仿宋" w:hAnsi="仿宋" w:eastAsia="仿宋" w:cs="仿宋"/>
          <w:b/>
          <w:bCs/>
          <w:color w:val="FF0000"/>
          <w:sz w:val="32"/>
          <w:szCs w:val="40"/>
          <w:highlight w:val="yellow"/>
          <w:lang w:val="en-US" w:eastAsia="zh-CN"/>
        </w:rPr>
        <w:t>时，有可能被取消报名资格，所以报名</w:t>
      </w:r>
      <w:r>
        <w:rPr>
          <w:rFonts w:hint="eastAsia" w:ascii="仿宋" w:hAnsi="仿宋" w:eastAsia="仿宋" w:cs="仿宋"/>
          <w:b/>
          <w:bCs/>
          <w:color w:val="FF0000"/>
          <w:sz w:val="32"/>
          <w:szCs w:val="40"/>
          <w:highlight w:val="yellow"/>
          <w:lang w:val="en-US" w:eastAsia="zh-CN"/>
        </w:rPr>
        <w:t>材料的制作务必严谨细心认真客观且规范</w:t>
      </w:r>
      <w:r>
        <w:rPr>
          <w:rFonts w:hint="default" w:ascii="仿宋" w:hAnsi="仿宋" w:eastAsia="仿宋" w:cs="仿宋"/>
          <w:b/>
          <w:bCs/>
          <w:color w:val="FF0000"/>
          <w:sz w:val="32"/>
          <w:szCs w:val="40"/>
          <w:highlight w:val="yellow"/>
          <w:lang w:val="en-US" w:eastAsia="zh-CN"/>
        </w:rPr>
        <w:t>。</w:t>
      </w:r>
    </w:p>
    <w:p w14:paraId="043189EA">
      <w:pPr>
        <w:numPr>
          <w:ilvl w:val="0"/>
          <w:numId w:val="0"/>
        </w:numPr>
        <w:ind w:left="0" w:leftChars="0" w:firstLine="739" w:firstLineChars="231"/>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4.3 Q：报名审核暂未通过，补发材料有什么程序性要求呢？</w:t>
      </w:r>
    </w:p>
    <w:p w14:paraId="6F8E5AAC">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A：为了提高工作效率，补发材料相关要求如下：</w:t>
      </w:r>
    </w:p>
    <w:p w14:paraId="0943AA1A">
      <w:pPr>
        <w:numPr>
          <w:ilvl w:val="0"/>
          <w:numId w:val="3"/>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补发材料中的《企业信用信息公示报告》、《法人和非法人组织公共信用信息报告》（即信用中国查询报告）或可复制的《投标人投标信息一览表》的电子版请按单个附件发送。</w:t>
      </w:r>
    </w:p>
    <w:p w14:paraId="29F6EDB0">
      <w:pPr>
        <w:numPr>
          <w:ilvl w:val="0"/>
          <w:numId w:val="3"/>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其他补发材料按要求整改完善后</w:t>
      </w:r>
      <w:r>
        <w:rPr>
          <w:rFonts w:hint="eastAsia" w:ascii="仿宋" w:hAnsi="仿宋" w:eastAsia="仿宋" w:cs="仿宋"/>
          <w:color w:val="FF0000"/>
          <w:sz w:val="32"/>
          <w:szCs w:val="40"/>
          <w:lang w:val="en-US" w:eastAsia="zh-CN"/>
        </w:rPr>
        <w:t>按序</w:t>
      </w:r>
      <w:r>
        <w:rPr>
          <w:rFonts w:hint="eastAsia" w:ascii="仿宋" w:hAnsi="仿宋" w:eastAsia="仿宋" w:cs="仿宋"/>
          <w:sz w:val="32"/>
          <w:szCs w:val="40"/>
          <w:lang w:val="en-US" w:eastAsia="zh-CN"/>
        </w:rPr>
        <w:t>做成一个PDF文档发送。</w:t>
      </w:r>
    </w:p>
    <w:p w14:paraId="561F7868">
      <w:pPr>
        <w:numPr>
          <w:ilvl w:val="0"/>
          <w:numId w:val="3"/>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补发的材料既包括长钢审核人员明示欠缺的材料，</w:t>
      </w:r>
      <w:r>
        <w:rPr>
          <w:rFonts w:hint="eastAsia" w:ascii="仿宋" w:hAnsi="仿宋" w:eastAsia="仿宋" w:cs="仿宋"/>
          <w:color w:val="FF0000"/>
          <w:sz w:val="32"/>
          <w:szCs w:val="40"/>
          <w:lang w:val="en-US" w:eastAsia="zh-CN"/>
        </w:rPr>
        <w:t>也包括投标人再次自行核查欠缺的材料</w:t>
      </w:r>
      <w:r>
        <w:rPr>
          <w:rFonts w:hint="eastAsia" w:ascii="仿宋" w:hAnsi="仿宋" w:eastAsia="仿宋" w:cs="仿宋"/>
          <w:sz w:val="32"/>
          <w:szCs w:val="40"/>
          <w:lang w:val="en-US" w:eastAsia="zh-CN"/>
        </w:rPr>
        <w:t>。</w:t>
      </w:r>
    </w:p>
    <w:p w14:paraId="5DFA7B77">
      <w:pPr>
        <w:numPr>
          <w:ilvl w:val="0"/>
          <w:numId w:val="3"/>
        </w:numPr>
        <w:ind w:left="0" w:leftChars="0" w:firstLine="643" w:firstLineChars="200"/>
        <w:jc w:val="left"/>
        <w:rPr>
          <w:rFonts w:hint="default" w:ascii="仿宋" w:hAnsi="仿宋" w:eastAsia="仿宋" w:cs="仿宋"/>
          <w:sz w:val="32"/>
          <w:szCs w:val="40"/>
          <w:highlight w:val="yellow"/>
          <w:lang w:val="en-US" w:eastAsia="zh-CN"/>
        </w:rPr>
      </w:pPr>
      <w:r>
        <w:rPr>
          <w:rFonts w:hint="eastAsia" w:ascii="仿宋" w:hAnsi="仿宋" w:eastAsia="仿宋" w:cs="仿宋"/>
          <w:b/>
          <w:bCs/>
          <w:sz w:val="32"/>
          <w:szCs w:val="40"/>
          <w:highlight w:val="yellow"/>
          <w:lang w:val="en-US" w:eastAsia="zh-CN"/>
        </w:rPr>
        <w:t>少什么发什么，改什么发什么，</w:t>
      </w:r>
      <w:r>
        <w:rPr>
          <w:rFonts w:hint="eastAsia" w:ascii="仿宋" w:hAnsi="仿宋" w:eastAsia="仿宋" w:cs="仿宋"/>
          <w:b/>
          <w:bCs/>
          <w:color w:val="FF0000"/>
          <w:sz w:val="32"/>
          <w:szCs w:val="40"/>
          <w:highlight w:val="yellow"/>
          <w:lang w:val="en-US" w:eastAsia="zh-CN"/>
        </w:rPr>
        <w:t>原审核合格的报名材料无需再重复发送。</w:t>
      </w:r>
    </w:p>
    <w:p w14:paraId="5BE1121B">
      <w:pPr>
        <w:numPr>
          <w:ilvl w:val="0"/>
          <w:numId w:val="3"/>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补发材料的文档命名不能同首次发送文档命名一致，以免下载的材料自行覆盖。补发材料邮件主题及文档命名建议示范为：2024001-办公楼大修-长治诚信公司-补1，依次类推。</w:t>
      </w:r>
    </w:p>
    <w:p w14:paraId="0D96A22A">
      <w:pPr>
        <w:numPr>
          <w:ilvl w:val="0"/>
          <w:numId w:val="3"/>
        </w:numPr>
        <w:ind w:left="0" w:leftChars="0" w:firstLine="643" w:firstLineChars="200"/>
        <w:jc w:val="left"/>
        <w:rPr>
          <w:rFonts w:hint="default" w:ascii="仿宋" w:hAnsi="仿宋" w:eastAsia="仿宋" w:cs="仿宋"/>
          <w:sz w:val="32"/>
          <w:szCs w:val="40"/>
          <w:lang w:val="en-US" w:eastAsia="zh-CN"/>
        </w:rPr>
      </w:pPr>
      <w:r>
        <w:rPr>
          <w:rFonts w:hint="eastAsia" w:ascii="仿宋" w:hAnsi="仿宋" w:eastAsia="仿宋" w:cs="仿宋"/>
          <w:b/>
          <w:bCs/>
          <w:sz w:val="32"/>
          <w:szCs w:val="40"/>
          <w:highlight w:val="yellow"/>
          <w:lang w:val="en-US" w:eastAsia="zh-CN"/>
        </w:rPr>
        <w:t>补发材料只能通过“回复”的形式来进行，亦即在收悉法务审计处的审核回复邮件中发送附件，非通过另行写信的方式来发送，单个项目无论回复多少次均如此操作，这样我们可以更方便地看到整个沟通的内容，提高审核的速度和效率。</w:t>
      </w:r>
      <w:r>
        <w:rPr>
          <w:rFonts w:hint="eastAsia" w:ascii="仿宋" w:hAnsi="仿宋" w:eastAsia="仿宋" w:cs="仿宋"/>
          <w:b/>
          <w:bCs/>
          <w:color w:val="FF0000"/>
          <w:sz w:val="32"/>
          <w:szCs w:val="40"/>
          <w:highlight w:val="yellow"/>
          <w:lang w:val="en-US" w:eastAsia="zh-CN"/>
        </w:rPr>
        <w:t>补发路径不合规，我们保留拒绝审核的权利。</w:t>
      </w:r>
    </w:p>
    <w:p w14:paraId="69DF3CCB">
      <w:pPr>
        <w:numPr>
          <w:ilvl w:val="0"/>
          <w:numId w:val="3"/>
        </w:numPr>
        <w:ind w:left="0" w:leftChars="0" w:firstLine="643" w:firstLineChars="200"/>
        <w:jc w:val="left"/>
        <w:rPr>
          <w:rFonts w:hint="default" w:ascii="仿宋" w:hAnsi="仿宋" w:eastAsia="仿宋" w:cs="仿宋"/>
          <w:sz w:val="32"/>
          <w:szCs w:val="40"/>
          <w:lang w:val="en-US" w:eastAsia="zh-CN"/>
        </w:rPr>
      </w:pPr>
      <w:r>
        <w:rPr>
          <w:rFonts w:hint="eastAsia" w:ascii="仿宋" w:hAnsi="仿宋" w:eastAsia="仿宋" w:cs="仿宋"/>
          <w:b/>
          <w:bCs/>
          <w:sz w:val="32"/>
          <w:szCs w:val="40"/>
          <w:lang w:val="en-US" w:eastAsia="zh-CN"/>
        </w:rPr>
        <w:t>《长钢法务审核实录》（如有）应当原路返回。</w:t>
      </w:r>
    </w:p>
    <w:p w14:paraId="70C1F8EA">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4.4 Q：收到法务审计处审核通过的邮件用不用回复？</w:t>
      </w:r>
    </w:p>
    <w:p w14:paraId="16420357">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A：不用回复，按流程直接联系首钢长钢公司招标办（0355-5085102）报名即可。具体联系人员请参阅长钢网站发布的招标公告。温馨提示：本次报名出现的问题下次报名请不要再出现。</w:t>
      </w:r>
    </w:p>
    <w:p w14:paraId="76217248">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4.5 Q：报名成功后还有哪些注意事项？</w:t>
      </w:r>
    </w:p>
    <w:p w14:paraId="7FFB2F1F">
      <w:pPr>
        <w:numPr>
          <w:ilvl w:val="0"/>
          <w:numId w:val="0"/>
        </w:numPr>
        <w:ind w:left="0" w:leftChars="0" w:firstLine="640" w:firstLineChars="200"/>
        <w:jc w:val="left"/>
        <w:rPr>
          <w:rFonts w:hint="eastAsia" w:ascii="仿宋" w:hAnsi="仿宋" w:eastAsia="仿宋" w:cs="仿宋"/>
          <w:color w:val="FF0000"/>
          <w:sz w:val="32"/>
          <w:szCs w:val="40"/>
          <w:highlight w:val="yellow"/>
          <w:lang w:val="en-US" w:eastAsia="zh-CN"/>
        </w:rPr>
      </w:pPr>
      <w:r>
        <w:rPr>
          <w:rFonts w:hint="eastAsia" w:ascii="仿宋" w:hAnsi="仿宋" w:eastAsia="仿宋" w:cs="仿宋"/>
          <w:sz w:val="32"/>
          <w:szCs w:val="40"/>
          <w:lang w:val="en-US" w:eastAsia="zh-CN"/>
        </w:rPr>
        <w:t>A：招标项目最少需要三家投标人参加，询比项目响应供应商数量最少为两家，竞价活动的参加人最少为三家。</w:t>
      </w:r>
      <w:r>
        <w:rPr>
          <w:rFonts w:hint="eastAsia" w:ascii="仿宋" w:hAnsi="仿宋" w:eastAsia="仿宋" w:cs="仿宋"/>
          <w:color w:val="FF0000"/>
          <w:sz w:val="32"/>
          <w:szCs w:val="40"/>
          <w:highlight w:val="yellow"/>
          <w:lang w:val="en-US" w:eastAsia="zh-CN"/>
        </w:rPr>
        <w:t>故拟参加项目报名时间截止后，建议审核通过且报名成功的客户同招标办（0355-5085102）进一步联系确认后续事宜，以免给贵司带来不利影响。</w:t>
      </w:r>
    </w:p>
    <w:p w14:paraId="62AF8D97">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审核通过且报名成功的客户因故不能参加投标询比竞价活动时，请遵循诚信原则在第一时间内知会长钢公司招标办。如未及时知会，而给本项目的后续活动带来不利影响时，将有可能被列入长钢公司失信客户黑名单，而给贵司后续同长钢公司的再合作带来不利影响。</w:t>
      </w:r>
    </w:p>
    <w:p w14:paraId="040BC335">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5.Q：业绩和财务报表有什么要求？</w:t>
      </w:r>
    </w:p>
    <w:p w14:paraId="2A6C475F">
      <w:pPr>
        <w:numPr>
          <w:ilvl w:val="0"/>
          <w:numId w:val="0"/>
        </w:numPr>
        <w:ind w:left="0" w:leftChars="0" w:firstLine="640" w:firstLineChars="200"/>
        <w:jc w:val="left"/>
        <w:rPr>
          <w:rFonts w:hint="eastAsia" w:ascii="仿宋" w:hAnsi="仿宋" w:eastAsia="仿宋" w:cs="仿宋"/>
          <w:b/>
          <w:bCs/>
          <w:sz w:val="32"/>
          <w:szCs w:val="40"/>
          <w:lang w:val="en-US" w:eastAsia="zh-CN"/>
        </w:rPr>
      </w:pPr>
      <w:r>
        <w:rPr>
          <w:rFonts w:hint="eastAsia" w:ascii="仿宋" w:hAnsi="仿宋" w:eastAsia="仿宋" w:cs="仿宋"/>
          <w:sz w:val="32"/>
          <w:szCs w:val="40"/>
          <w:lang w:val="en-US" w:eastAsia="zh-CN"/>
        </w:rPr>
        <w:t>A：项目</w:t>
      </w:r>
      <w:r>
        <w:rPr>
          <w:rFonts w:hint="default" w:ascii="仿宋" w:hAnsi="仿宋" w:eastAsia="仿宋" w:cs="仿宋"/>
          <w:sz w:val="32"/>
          <w:szCs w:val="40"/>
          <w:lang w:val="en-US" w:eastAsia="zh-CN"/>
        </w:rPr>
        <w:t>公告</w:t>
      </w:r>
      <w:r>
        <w:rPr>
          <w:rFonts w:hint="eastAsia" w:ascii="仿宋" w:hAnsi="仿宋" w:eastAsia="仿宋" w:cs="仿宋"/>
          <w:sz w:val="32"/>
          <w:szCs w:val="40"/>
          <w:lang w:val="en-US" w:eastAsia="zh-CN"/>
        </w:rPr>
        <w:t>及附件</w:t>
      </w:r>
      <w:r>
        <w:rPr>
          <w:rFonts w:hint="default" w:ascii="仿宋" w:hAnsi="仿宋" w:eastAsia="仿宋" w:cs="仿宋"/>
          <w:sz w:val="32"/>
          <w:szCs w:val="40"/>
          <w:lang w:val="en-US" w:eastAsia="zh-CN"/>
        </w:rPr>
        <w:t>要求提供业绩和财务报表</w:t>
      </w:r>
      <w:r>
        <w:rPr>
          <w:rFonts w:hint="eastAsia" w:ascii="仿宋" w:hAnsi="仿宋" w:eastAsia="仿宋" w:cs="仿宋"/>
          <w:sz w:val="32"/>
          <w:szCs w:val="40"/>
          <w:lang w:val="en-US" w:eastAsia="zh-CN"/>
        </w:rPr>
        <w:t>的</w:t>
      </w:r>
      <w:r>
        <w:rPr>
          <w:rFonts w:hint="default" w:ascii="仿宋" w:hAnsi="仿宋" w:eastAsia="仿宋" w:cs="仿宋"/>
          <w:sz w:val="32"/>
          <w:szCs w:val="40"/>
          <w:lang w:val="en-US" w:eastAsia="zh-CN"/>
        </w:rPr>
        <w:t>按要求</w:t>
      </w:r>
      <w:r>
        <w:rPr>
          <w:rFonts w:hint="eastAsia" w:ascii="仿宋" w:hAnsi="仿宋" w:eastAsia="仿宋" w:cs="仿宋"/>
          <w:sz w:val="32"/>
          <w:szCs w:val="40"/>
          <w:lang w:val="en-US" w:eastAsia="zh-CN"/>
        </w:rPr>
        <w:t>提供</w:t>
      </w:r>
      <w:r>
        <w:rPr>
          <w:rFonts w:hint="default" w:ascii="仿宋" w:hAnsi="仿宋" w:eastAsia="仿宋" w:cs="仿宋"/>
          <w:sz w:val="32"/>
          <w:szCs w:val="40"/>
          <w:lang w:val="en-US" w:eastAsia="zh-CN"/>
        </w:rPr>
        <w:t>。</w:t>
      </w:r>
      <w:r>
        <w:rPr>
          <w:rFonts w:hint="eastAsia" w:ascii="仿宋" w:hAnsi="仿宋" w:eastAsia="仿宋" w:cs="仿宋"/>
          <w:color w:val="FF0000"/>
          <w:sz w:val="32"/>
          <w:szCs w:val="40"/>
          <w:highlight w:val="yellow"/>
          <w:lang w:val="en-US" w:eastAsia="zh-CN"/>
        </w:rPr>
        <w:t>业绩必须提供项目经理的业绩。</w:t>
      </w:r>
      <w:r>
        <w:rPr>
          <w:rFonts w:hint="default" w:ascii="仿宋" w:hAnsi="仿宋" w:eastAsia="仿宋" w:cs="仿宋"/>
          <w:sz w:val="32"/>
          <w:szCs w:val="40"/>
          <w:lang w:val="en-US" w:eastAsia="zh-CN"/>
        </w:rPr>
        <w:t>业绩建议提供</w:t>
      </w:r>
      <w:r>
        <w:rPr>
          <w:rFonts w:hint="eastAsia" w:ascii="仿宋" w:hAnsi="仿宋" w:eastAsia="仿宋" w:cs="仿宋"/>
          <w:sz w:val="32"/>
          <w:szCs w:val="40"/>
          <w:lang w:val="en-US" w:eastAsia="zh-CN"/>
        </w:rPr>
        <w:t>中标通知书、</w:t>
      </w:r>
      <w:r>
        <w:rPr>
          <w:rFonts w:hint="default" w:ascii="仿宋" w:hAnsi="仿宋" w:eastAsia="仿宋" w:cs="仿宋"/>
          <w:sz w:val="32"/>
          <w:szCs w:val="40"/>
          <w:lang w:val="en-US" w:eastAsia="zh-CN"/>
        </w:rPr>
        <w:t>合同、出库单、入库单、验收证明、相关发票等全链条的材料。</w:t>
      </w:r>
      <w:r>
        <w:rPr>
          <w:rFonts w:hint="eastAsia" w:ascii="仿宋" w:hAnsi="仿宋" w:eastAsia="仿宋" w:cs="仿宋"/>
          <w:sz w:val="32"/>
          <w:szCs w:val="40"/>
          <w:lang w:val="en-US" w:eastAsia="zh-CN"/>
        </w:rPr>
        <w:t>财务报表必须真实，内在的逻辑性必须科学合规统一。</w:t>
      </w:r>
      <w:r>
        <w:rPr>
          <w:rFonts w:hint="eastAsia" w:ascii="仿宋" w:hAnsi="仿宋" w:eastAsia="仿宋" w:cs="仿宋"/>
          <w:b/>
          <w:bCs/>
          <w:sz w:val="32"/>
          <w:szCs w:val="40"/>
          <w:lang w:val="en-US" w:eastAsia="zh-CN"/>
        </w:rPr>
        <w:t>不同项目同年或同月的报表如存在差异，则视为财务造假！</w:t>
      </w:r>
    </w:p>
    <w:p w14:paraId="4A12596A">
      <w:pPr>
        <w:numPr>
          <w:ilvl w:val="0"/>
          <w:numId w:val="0"/>
        </w:numPr>
        <w:ind w:left="0" w:leftChars="0" w:firstLine="640" w:firstLineChars="200"/>
        <w:jc w:val="left"/>
        <w:rPr>
          <w:rFonts w:hint="default" w:ascii="仿宋" w:hAnsi="仿宋" w:eastAsia="仿宋" w:cs="仿宋"/>
          <w:b w:val="0"/>
          <w:bCs w:val="0"/>
          <w:color w:val="FF0000"/>
          <w:sz w:val="32"/>
          <w:szCs w:val="40"/>
          <w:lang w:val="en-US" w:eastAsia="zh-CN"/>
        </w:rPr>
      </w:pPr>
      <w:r>
        <w:rPr>
          <w:rFonts w:hint="eastAsia" w:ascii="仿宋" w:hAnsi="仿宋" w:eastAsia="仿宋" w:cs="仿宋"/>
          <w:b w:val="0"/>
          <w:bCs w:val="0"/>
          <w:color w:val="FF0000"/>
          <w:sz w:val="32"/>
          <w:szCs w:val="40"/>
          <w:lang w:val="en-US" w:eastAsia="zh-CN"/>
        </w:rPr>
        <w:t>项目公告要求提供业绩，但公告附件《报名资料目录》中未要求提供业绩，则以要求提供业绩为准。工程项目应提供项目经理的业绩。对于实缴资本有明确要求的项目，必须提供上年度的审计报告，如果股东增资在本年度发生，则需要提供银行进账单。</w:t>
      </w:r>
    </w:p>
    <w:p w14:paraId="6230C115">
      <w:pPr>
        <w:numPr>
          <w:ilvl w:val="0"/>
          <w:numId w:val="0"/>
        </w:numPr>
        <w:ind w:left="0" w:leftChars="0" w:firstLine="640" w:firstLineChars="200"/>
        <w:jc w:val="left"/>
        <w:rPr>
          <w:rFonts w:hint="default" w:ascii="仿宋" w:hAnsi="仿宋" w:eastAsia="仿宋" w:cs="仿宋"/>
          <w:color w:val="FF0000"/>
          <w:sz w:val="32"/>
          <w:szCs w:val="40"/>
          <w:lang w:val="en-US" w:eastAsia="zh-CN"/>
        </w:rPr>
      </w:pPr>
    </w:p>
    <w:p w14:paraId="058A1C2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9.Q：投标报名的相关文书有格式要求吗？</w:t>
      </w:r>
    </w:p>
    <w:p w14:paraId="49553FC0">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A：招标公告的附件通常均应有相关文书的格式。</w:t>
      </w:r>
      <w:r>
        <w:rPr>
          <w:rFonts w:hint="eastAsia" w:ascii="仿宋" w:hAnsi="仿宋" w:eastAsia="仿宋" w:cs="仿宋"/>
          <w:color w:val="FF0000"/>
          <w:sz w:val="32"/>
          <w:szCs w:val="40"/>
          <w:highlight w:val="yellow"/>
          <w:lang w:val="en-US" w:eastAsia="zh-CN"/>
        </w:rPr>
        <w:t>请务必使用长钢公司固定的格式，非长钢公司示范格式的材料，将会审核不过。</w:t>
      </w:r>
      <w:r>
        <w:rPr>
          <w:rFonts w:hint="eastAsia" w:ascii="仿宋" w:hAnsi="仿宋" w:eastAsia="仿宋" w:cs="仿宋"/>
          <w:b/>
          <w:bCs/>
          <w:color w:val="FF0000"/>
          <w:sz w:val="32"/>
          <w:szCs w:val="40"/>
          <w:highlight w:val="yellow"/>
          <w:lang w:val="en-US" w:eastAsia="zh-CN"/>
        </w:rPr>
        <w:t>注意：法定代表人需签字并加盖个人名章！</w:t>
      </w:r>
    </w:p>
    <w:p w14:paraId="71DE1AAF">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长钢公司投标相关文书格式汇总》内包含了《法定代表人身份证明书》、《法定代表人参与投标证明书》、《授权委托书》、《诚信投标承诺书》、《印鉴印模备案资料》、《不拖欠民工工资承诺书》、《联合体投标协议书》的示范格式，该示范文本如果同该项目公告附件中的专用文本不一致时，请以专用文本为准。</w:t>
      </w:r>
    </w:p>
    <w:p w14:paraId="1B7A2E60">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如未找到相关文书格式，可查阅长钢公司网站其他项目的附件或者联系招标公告中的第三个电话予以沟通索取。其他特殊情形可联系法务审计处沟通妥处。</w:t>
      </w:r>
    </w:p>
    <w:p w14:paraId="475620F7">
      <w:pPr>
        <w:numPr>
          <w:ilvl w:val="0"/>
          <w:numId w:val="0"/>
        </w:numPr>
        <w:ind w:leftChars="200" w:firstLine="321" w:firstLineChars="100"/>
        <w:jc w:val="left"/>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10.关于授权委托书的相关要求</w:t>
      </w:r>
    </w:p>
    <w:p w14:paraId="45520A0B">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Q：授权委托书的出具日期有要求吗？</w:t>
      </w:r>
    </w:p>
    <w:p w14:paraId="6C76F7DB">
      <w:pPr>
        <w:numPr>
          <w:ilvl w:val="0"/>
          <w:numId w:val="0"/>
        </w:numPr>
        <w:ind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 xml:space="preserve">A：授权委托书的出具日期不能早于长钢公司招标公告的发布日期。 </w:t>
      </w:r>
    </w:p>
    <w:p w14:paraId="3B26B9B7">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Q：授权委托书中的授权期限有要求吗？</w:t>
      </w:r>
    </w:p>
    <w:p w14:paraId="7A046C0F">
      <w:pPr>
        <w:numPr>
          <w:ilvl w:val="0"/>
          <w:numId w:val="0"/>
        </w:numPr>
        <w:ind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授权期限的起始日期应在招标等公告发布后，且不能早于授权委托书的出具日期，建议同授权委托书的出具日期一致。依据长钢公司要求，</w:t>
      </w:r>
      <w:r>
        <w:rPr>
          <w:rFonts w:hint="eastAsia" w:ascii="仿宋" w:hAnsi="仿宋" w:eastAsia="仿宋" w:cs="仿宋"/>
          <w:b/>
          <w:bCs/>
          <w:color w:val="FF0000"/>
          <w:sz w:val="32"/>
          <w:szCs w:val="40"/>
          <w:lang w:val="en-US" w:eastAsia="zh-CN"/>
        </w:rPr>
        <w:t>授权期限不得超过三个月</w:t>
      </w:r>
      <w:r>
        <w:rPr>
          <w:rFonts w:hint="eastAsia" w:ascii="仿宋" w:hAnsi="仿宋" w:eastAsia="仿宋" w:cs="仿宋"/>
          <w:sz w:val="32"/>
          <w:szCs w:val="40"/>
          <w:lang w:val="en-US" w:eastAsia="zh-CN"/>
        </w:rPr>
        <w:t>。目前长钢公司授权委托书中的授权期限统一表述为“自本授权书出具之日起三个月内”。</w:t>
      </w:r>
    </w:p>
    <w:p w14:paraId="5DF4189B">
      <w:pPr>
        <w:numPr>
          <w:ilvl w:val="0"/>
          <w:numId w:val="0"/>
        </w:numPr>
        <w:ind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Q：流标再招授权委托书的出具日期有何规定？</w:t>
      </w:r>
    </w:p>
    <w:p w14:paraId="7CC4D555">
      <w:pPr>
        <w:numPr>
          <w:ilvl w:val="0"/>
          <w:numId w:val="0"/>
        </w:numPr>
        <w:ind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A：流标后第二次招标授权委托书的出具日期必须是第二次招标公告发布后的日期，绝对不能再使用第一次投标报名的授权委托书。</w:t>
      </w:r>
    </w:p>
    <w:p w14:paraId="6F59EC34">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Q：授权委托书中委托代理人的身份证照片粘贴有要求吗？</w:t>
      </w:r>
    </w:p>
    <w:p w14:paraId="1A161FB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A：身份证照片应同授权委托书为一体，建议粘贴后复印或者将身份证照片复制后进行粘贴制作打印。</w:t>
      </w:r>
    </w:p>
    <w:p w14:paraId="7528FE6A">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Q：授权委托书应给什么单位出具？</w:t>
      </w:r>
    </w:p>
    <w:p w14:paraId="41C460E3">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A：应给招标人出具，而非招标人的内部单位。具体可参见招标公告。</w:t>
      </w:r>
    </w:p>
    <w:p w14:paraId="257FFF92">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如首钢长治钢铁有限公司2024－101“焦化厂脱硫脱硝入口烟道维修工程”招标项目，出具单位为“首钢长治钢铁有限公司”；</w:t>
      </w:r>
    </w:p>
    <w:p w14:paraId="34779B01">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如山西长钢瑞昌水泥有限公司2024-072“袋装水泥包装装车服务项目”招标，出具单位为“山西长钢瑞昌水泥有限公司”；</w:t>
      </w:r>
    </w:p>
    <w:p w14:paraId="5C8A1DF8">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如长治市长钢工程建设有限公司2024-079“电动葫芦备件寄售采购项目”招标，出具单位为“长治市长钢工程建设有限公司”；</w:t>
      </w:r>
    </w:p>
    <w:p w14:paraId="65B46CC9">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如长治首钢生物质能源有限公司2024-087“消防运维项目”招标，出具单位为“长治首钢生物质能源有限公司”；</w:t>
      </w:r>
    </w:p>
    <w:p w14:paraId="032D79F0">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Q：法定代表人本人亲自参加投标，还需要提交授权委托书吗？</w:t>
      </w:r>
    </w:p>
    <w:p w14:paraId="4A4FEAB2">
      <w:pPr>
        <w:numPr>
          <w:ilvl w:val="0"/>
          <w:numId w:val="0"/>
        </w:numPr>
        <w:ind w:left="0" w:leftChars="0" w:firstLine="643" w:firstLineChars="200"/>
        <w:jc w:val="left"/>
        <w:rPr>
          <w:rFonts w:hint="eastAsia" w:ascii="仿宋" w:hAnsi="仿宋" w:eastAsia="仿宋" w:cs="仿宋"/>
          <w:b/>
          <w:bCs/>
          <w:color w:val="FF0000"/>
          <w:sz w:val="32"/>
          <w:szCs w:val="40"/>
          <w:lang w:val="en-US" w:eastAsia="zh-CN"/>
        </w:rPr>
      </w:pPr>
      <w:r>
        <w:rPr>
          <w:rFonts w:hint="eastAsia" w:ascii="仿宋" w:hAnsi="仿宋" w:eastAsia="仿宋" w:cs="仿宋"/>
          <w:b/>
          <w:bCs/>
          <w:color w:val="FF0000"/>
          <w:sz w:val="32"/>
          <w:szCs w:val="40"/>
          <w:lang w:val="en-US" w:eastAsia="zh-CN"/>
        </w:rPr>
        <w:t>A：法定代表人本人亲自参加投标时，不需要提供授权委托书，但需要提供《法定代表人参与投标证明书》。</w:t>
      </w:r>
    </w:p>
    <w:p w14:paraId="7B7C2D6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Q：公告附件出现两个授权委托书的示范版本，请问使用哪一个？</w:t>
      </w:r>
    </w:p>
    <w:p w14:paraId="4B4F294B">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A：均可。</w:t>
      </w:r>
    </w:p>
    <w:p w14:paraId="4B5205CF">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Q：审核通过后，原审核通过的委托代理人因故不能参加投标等活动，请问是否可以变更委托代理人？</w:t>
      </w:r>
    </w:p>
    <w:p w14:paraId="0B348EE9">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A：只要合乎相关要求，当然可以变更。</w:t>
      </w:r>
    </w:p>
    <w:p w14:paraId="69D73A8B">
      <w:pPr>
        <w:numPr>
          <w:ilvl w:val="0"/>
          <w:numId w:val="0"/>
        </w:numPr>
        <w:ind w:leftChars="200" w:firstLine="321" w:firstLineChars="100"/>
        <w:jc w:val="left"/>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11.关于查询报告及资质证照的相关要求</w:t>
      </w:r>
    </w:p>
    <w:p w14:paraId="2FC4DA5C">
      <w:pPr>
        <w:numPr>
          <w:ilvl w:val="0"/>
          <w:numId w:val="0"/>
        </w:numPr>
        <w:ind w:left="0" w:leftChars="0" w:firstLine="739" w:firstLineChars="231"/>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Q:对相关查询报告的查询日期及相关文书的出具日期有什么要求？</w:t>
      </w:r>
    </w:p>
    <w:p w14:paraId="691CE6CA">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:查询报告的查询日期必须是招标公告发布以后的日期。如果第一次流标，第二次招标再报名时，相应的查询日期也必须是第二次招标公告发布以后的日期。</w:t>
      </w:r>
    </w:p>
    <w:p w14:paraId="7DF5EB9C">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相关文书的出具日期要求同上。</w:t>
      </w:r>
    </w:p>
    <w:p w14:paraId="034A0A2C">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:关于提供营业执照的复印件有何要求？</w:t>
      </w:r>
    </w:p>
    <w:p w14:paraId="7B01ECDA">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A :请认真核实通过国家企业信用信息公示系统以</w:t>
      </w:r>
      <w:r>
        <w:rPr>
          <w:rFonts w:hint="eastAsia" w:ascii="仿宋" w:hAnsi="仿宋" w:eastAsia="仿宋" w:cs="仿宋"/>
          <w:color w:val="FF0000"/>
          <w:sz w:val="32"/>
          <w:szCs w:val="40"/>
          <w:lang w:val="en-US" w:eastAsia="zh-CN"/>
        </w:rPr>
        <w:t>发送报告</w:t>
      </w:r>
      <w:r>
        <w:rPr>
          <w:rFonts w:hint="eastAsia" w:ascii="仿宋" w:hAnsi="仿宋" w:eastAsia="仿宋" w:cs="仿宋"/>
          <w:sz w:val="32"/>
          <w:szCs w:val="40"/>
          <w:lang w:val="en-US" w:eastAsia="zh-CN"/>
        </w:rPr>
        <w:t>方式获得的《企业信用信息公示报告》中的</w:t>
      </w:r>
      <w:r>
        <w:rPr>
          <w:rFonts w:hint="eastAsia" w:ascii="仿宋" w:hAnsi="仿宋" w:eastAsia="仿宋" w:cs="仿宋"/>
          <w:b/>
          <w:bCs/>
          <w:sz w:val="32"/>
          <w:szCs w:val="40"/>
          <w:lang w:val="en-US" w:eastAsia="zh-CN"/>
        </w:rPr>
        <w:t>变更部分</w:t>
      </w:r>
      <w:r>
        <w:rPr>
          <w:rFonts w:hint="eastAsia" w:ascii="仿宋" w:hAnsi="仿宋" w:eastAsia="仿宋" w:cs="仿宋"/>
          <w:sz w:val="32"/>
          <w:szCs w:val="40"/>
          <w:lang w:val="en-US" w:eastAsia="zh-CN"/>
        </w:rPr>
        <w:t>，变更部分如果涉及营业执照</w:t>
      </w:r>
      <w:r>
        <w:rPr>
          <w:rFonts w:hint="eastAsia" w:ascii="仿宋" w:hAnsi="仿宋" w:eastAsia="仿宋" w:cs="仿宋"/>
          <w:b/>
          <w:bCs/>
          <w:sz w:val="32"/>
          <w:szCs w:val="40"/>
          <w:lang w:val="en-US" w:eastAsia="zh-CN"/>
        </w:rPr>
        <w:t>照面信息的变更</w:t>
      </w:r>
      <w:r>
        <w:rPr>
          <w:rFonts w:hint="eastAsia" w:ascii="仿宋" w:hAnsi="仿宋" w:eastAsia="仿宋" w:cs="仿宋"/>
          <w:sz w:val="32"/>
          <w:szCs w:val="40"/>
          <w:lang w:val="en-US" w:eastAsia="zh-CN"/>
        </w:rPr>
        <w:t>，则</w:t>
      </w:r>
      <w:r>
        <w:rPr>
          <w:rFonts w:hint="eastAsia" w:ascii="仿宋" w:hAnsi="仿宋" w:eastAsia="仿宋" w:cs="仿宋"/>
          <w:color w:val="FF0000"/>
          <w:sz w:val="32"/>
          <w:szCs w:val="40"/>
          <w:highlight w:val="yellow"/>
          <w:lang w:val="en-US" w:eastAsia="zh-CN"/>
        </w:rPr>
        <w:t>一定要提供最新日期的营业执照</w:t>
      </w:r>
      <w:r>
        <w:rPr>
          <w:rFonts w:hint="eastAsia" w:ascii="仿宋" w:hAnsi="仿宋" w:eastAsia="仿宋" w:cs="仿宋"/>
          <w:sz w:val="32"/>
          <w:szCs w:val="40"/>
          <w:lang w:val="en-US" w:eastAsia="zh-CN"/>
        </w:rPr>
        <w:t>。营业执照的正本和副本用途不一，但均具有相同的法律效力，故复印件提供其一即可。</w:t>
      </w:r>
    </w:p>
    <w:p w14:paraId="212E8A6D">
      <w:pPr>
        <w:numPr>
          <w:ilvl w:val="0"/>
          <w:numId w:val="0"/>
        </w:numPr>
        <w:ind w:leftChars="200" w:firstLine="320" w:firstLineChars="1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Q:相关资质证照如何查询？</w:t>
      </w:r>
    </w:p>
    <w:p w14:paraId="69F7AC9B">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:相关资质证照原则上必须进行网查，建议登陆颁发证照的单位官网或者专业的查询网站或者相关APP进行查询，</w:t>
      </w:r>
      <w:r>
        <w:rPr>
          <w:rFonts w:hint="eastAsia" w:ascii="仿宋" w:hAnsi="仿宋" w:eastAsia="仿宋" w:cs="仿宋"/>
          <w:b/>
          <w:bCs/>
          <w:sz w:val="32"/>
          <w:szCs w:val="40"/>
          <w:lang w:val="en-US" w:eastAsia="zh-CN"/>
        </w:rPr>
        <w:t>具体查询方式可以参照招标公告的附件《相关资质证照查询示范》。</w:t>
      </w:r>
      <w:r>
        <w:rPr>
          <w:rFonts w:hint="eastAsia" w:ascii="仿宋" w:hAnsi="仿宋" w:eastAsia="仿宋" w:cs="仿宋"/>
          <w:sz w:val="32"/>
          <w:szCs w:val="40"/>
          <w:lang w:val="en-US" w:eastAsia="zh-CN"/>
        </w:rPr>
        <w:t>查询结果必须要有查询日期且查询日期必须在招标公告发布以后，如二次招标相应的查询日期应在二次招标公告发布以后。</w:t>
      </w:r>
    </w:p>
    <w:p w14:paraId="6F263C3E">
      <w:pPr>
        <w:numPr>
          <w:ilvl w:val="0"/>
          <w:numId w:val="0"/>
        </w:numPr>
        <w:ind w:left="0" w:leftChars="0" w:firstLine="420" w:firstLineChars="200"/>
        <w:jc w:val="left"/>
        <w:rPr>
          <w:rFonts w:hint="eastAsia" w:ascii="仿宋" w:hAnsi="仿宋" w:eastAsia="仿宋" w:cs="仿宋"/>
          <w:sz w:val="32"/>
          <w:szCs w:val="40"/>
          <w:lang w:val="en-US" w:eastAsia="zh-CN"/>
        </w:rPr>
      </w:pPr>
      <w:r>
        <w:drawing>
          <wp:inline distT="0" distB="0" distL="114300" distR="114300">
            <wp:extent cx="4733925" cy="1704340"/>
            <wp:effectExtent l="0" t="0" r="9525"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4733925" cy="1704340"/>
                    </a:xfrm>
                    <a:prstGeom prst="rect">
                      <a:avLst/>
                    </a:prstGeom>
                    <a:noFill/>
                    <a:ln>
                      <a:noFill/>
                    </a:ln>
                  </pic:spPr>
                </pic:pic>
              </a:graphicData>
            </a:graphic>
          </wp:inline>
        </w:drawing>
      </w:r>
    </w:p>
    <w:p w14:paraId="21E71F9C">
      <w:pPr>
        <w:numPr>
          <w:ilvl w:val="0"/>
          <w:numId w:val="0"/>
        </w:numPr>
        <w:ind w:left="0" w:leftChars="0" w:firstLine="643" w:firstLineChars="200"/>
        <w:jc w:val="left"/>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12.关于投标保证金的交纳与退还</w:t>
      </w:r>
    </w:p>
    <w:p w14:paraId="7925E248">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:投标保证金的交纳应该选择哪一种方式？</w:t>
      </w:r>
    </w:p>
    <w:p w14:paraId="1F8BAAA8">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:1.如果金额小，建议选择“投标现场交纳”，这样中标了再交至长钢帐户，如未中标则不涉及后续的退还，更加方便简洁。</w:t>
      </w:r>
    </w:p>
    <w:p w14:paraId="42B9526E">
      <w:pPr>
        <w:numPr>
          <w:ilvl w:val="0"/>
          <w:numId w:val="0"/>
        </w:numPr>
        <w:ind w:left="0" w:leftChars="0" w:firstLine="736" w:firstLineChars="23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2.如果数额较大，建议选择“向贵公司账户汇款”，这样更加安全，但如未中标则会涉及到后续的按流程退款。选择此种方式，请将汇款凭据的复印件作为投标资料。</w:t>
      </w:r>
    </w:p>
    <w:p w14:paraId="2B39B844">
      <w:pPr>
        <w:numPr>
          <w:ilvl w:val="0"/>
          <w:numId w:val="0"/>
        </w:numPr>
        <w:ind w:left="0" w:leftChars="0" w:firstLine="736" w:firstLineChars="23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3.如果和招标人以前存在业务往来，且招标人的应付款金额大于投标保证金的数额，则可以选择“贵公司欠我公司等额应付款项冲抵”更加快捷。对于该文书括号内的备注应如实填写。选择了此种模式，但如果应交投标保证金的数额大于已挂账未付款的应付款金额，则视为投标人不诚信的一种表现，可能会给投标人带来不利的后果。</w:t>
      </w:r>
    </w:p>
    <w:p w14:paraId="63A48F3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:选择通过账户汇款的方式来交纳投标保证金，应在何时交纳？</w:t>
      </w:r>
    </w:p>
    <w:p w14:paraId="42DE0486">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:投标报名成功，领取招标文件后开标以前交纳即可。</w:t>
      </w:r>
    </w:p>
    <w:p w14:paraId="3C229854">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Q：依法必须招标的项目交纳投标保证金有啥特殊要求吗？</w:t>
      </w:r>
    </w:p>
    <w:p w14:paraId="5E40F0D7">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A：《中华人民共和国招标投标法实施条例》第二十六条第二款规定：“依法必须进行招标的项目的境内投标单位，以现金或者支票形式提交的投标保证金应当从其基本账户转出。”《必须招标的工程项目规定》参见国家发改委2018年第16号令。</w:t>
      </w:r>
    </w:p>
    <w:p w14:paraId="0CA2DF16">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:有关保证金如果还有不清楚的问题（如示范文书无金额）应该咨询谁？</w:t>
      </w:r>
    </w:p>
    <w:p w14:paraId="0687569E">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:请致电招标公告的第三个电话（招标业务单位经办人）询问。</w:t>
      </w:r>
    </w:p>
    <w:p w14:paraId="3389E6E5">
      <w:pPr>
        <w:numPr>
          <w:ilvl w:val="0"/>
          <w:numId w:val="0"/>
        </w:numPr>
        <w:ind w:left="0" w:leftChars="0" w:firstLine="640" w:firstLineChars="200"/>
        <w:jc w:val="left"/>
        <w:rPr>
          <w:rFonts w:hint="eastAsia" w:ascii="仿宋" w:hAnsi="仿宋" w:eastAsia="仿宋" w:cs="仿宋"/>
          <w:color w:val="FF0000"/>
          <w:sz w:val="32"/>
          <w:szCs w:val="40"/>
          <w:highlight w:val="yellow"/>
          <w:lang w:val="en-US" w:eastAsia="zh-CN"/>
        </w:rPr>
      </w:pPr>
      <w:r>
        <w:rPr>
          <w:rFonts w:hint="eastAsia" w:ascii="仿宋" w:hAnsi="仿宋" w:eastAsia="仿宋" w:cs="仿宋"/>
          <w:color w:val="FF0000"/>
          <w:sz w:val="32"/>
          <w:szCs w:val="40"/>
          <w:highlight w:val="yellow"/>
          <w:lang w:val="en-US" w:eastAsia="zh-CN"/>
        </w:rPr>
        <w:t>Q：请问退还投标保证金应该联系谁？</w:t>
      </w:r>
    </w:p>
    <w:p w14:paraId="46552A87">
      <w:pPr>
        <w:numPr>
          <w:ilvl w:val="0"/>
          <w:numId w:val="0"/>
        </w:numPr>
        <w:ind w:left="0" w:leftChars="0" w:firstLine="640" w:firstLineChars="200"/>
        <w:jc w:val="left"/>
        <w:rPr>
          <w:rFonts w:hint="eastAsia" w:ascii="仿宋" w:hAnsi="仿宋" w:eastAsia="仿宋" w:cs="仿宋"/>
          <w:color w:val="FF0000"/>
          <w:sz w:val="32"/>
          <w:szCs w:val="40"/>
          <w:highlight w:val="yellow"/>
          <w:lang w:val="en-US" w:eastAsia="zh-CN"/>
        </w:rPr>
      </w:pPr>
      <w:r>
        <w:rPr>
          <w:rFonts w:hint="eastAsia" w:ascii="仿宋" w:hAnsi="仿宋" w:eastAsia="仿宋" w:cs="仿宋"/>
          <w:color w:val="FF0000"/>
          <w:sz w:val="32"/>
          <w:szCs w:val="40"/>
          <w:highlight w:val="yellow"/>
          <w:lang w:val="en-US" w:eastAsia="zh-CN"/>
        </w:rPr>
        <w:t>A：请致电招标公告的第三个电话（招标业务单位经办人）办理。</w:t>
      </w:r>
    </w:p>
    <w:p w14:paraId="6D368E4E">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13.Q :财报业绩造假、资质证照盖章不实或者签字为代签的后果是什么？</w:t>
      </w:r>
    </w:p>
    <w:p w14:paraId="2851962C">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客户报名材料，我们会同留存的印模印鉴备案资料进行认真比对（合作过或报名过均会留存）。如有造假一经查实，第一，本次报名将不能继续；第二，投标保证金按承诺予以没收扣除。第三，情节严重的，按程序纳入长钢公司的重点黑名单。以后将不得再同长钢公司及首钢集团公司下属的公司进行任何形式的业务往来。</w:t>
      </w:r>
    </w:p>
    <w:p w14:paraId="5EABD61C">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14.Q :请问投标人信息一览表中的内容都必须填写吗？</w:t>
      </w:r>
    </w:p>
    <w:p w14:paraId="2D370A6F">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:该表是长钢公司所设计的一个通用的表格，大家根据具体的招标项目和本公司的实际情况据实填写即可，对于不涉及到的事项则不用填写，原单元格亦不用删除。相关资质</w:t>
      </w:r>
      <w:r>
        <w:rPr>
          <w:rFonts w:hint="eastAsia" w:ascii="仿宋" w:hAnsi="仿宋" w:eastAsia="仿宋" w:cs="仿宋"/>
          <w:b/>
          <w:bCs/>
          <w:sz w:val="32"/>
          <w:szCs w:val="40"/>
          <w:lang w:val="en-US" w:eastAsia="zh-CN"/>
        </w:rPr>
        <w:t>只需要填写和本招标项目相关的</w:t>
      </w:r>
      <w:r>
        <w:rPr>
          <w:rFonts w:hint="eastAsia" w:ascii="仿宋" w:hAnsi="仿宋" w:eastAsia="仿宋" w:cs="仿宋"/>
          <w:sz w:val="32"/>
          <w:szCs w:val="40"/>
          <w:lang w:val="en-US" w:eastAsia="zh-CN"/>
        </w:rPr>
        <w:t>资质即可。营业执照是公司依法经营的首要证照，故建议填至资质证照所在行，该证照填写需要说明公司的成立日期、证照的发证日期、证照的发证单位等。</w:t>
      </w:r>
      <w:r>
        <w:rPr>
          <w:rFonts w:hint="eastAsia" w:ascii="仿宋" w:hAnsi="仿宋" w:eastAsia="仿宋" w:cs="仿宋"/>
          <w:b/>
          <w:bCs/>
          <w:sz w:val="32"/>
          <w:szCs w:val="40"/>
          <w:lang w:val="en-US" w:eastAsia="zh-CN"/>
        </w:rPr>
        <w:t>工程项目，建筑业专项资质及安全生产许可证相关信息应填写至“本项目相关的资质证照”处</w:t>
      </w:r>
      <w:r>
        <w:rPr>
          <w:rFonts w:hint="eastAsia" w:ascii="仿宋" w:hAnsi="仿宋" w:eastAsia="仿宋" w:cs="仿宋"/>
          <w:sz w:val="32"/>
          <w:szCs w:val="40"/>
          <w:lang w:val="en-US" w:eastAsia="zh-CN"/>
        </w:rPr>
        <w:t>。</w:t>
      </w:r>
    </w:p>
    <w:p w14:paraId="7176B6DA">
      <w:pPr>
        <w:numPr>
          <w:ilvl w:val="0"/>
          <w:numId w:val="0"/>
        </w:numPr>
        <w:ind w:left="0" w:leftChars="0" w:firstLine="643" w:firstLineChars="200"/>
        <w:jc w:val="left"/>
        <w:rPr>
          <w:rFonts w:hint="eastAsia" w:ascii="仿宋" w:hAnsi="仿宋" w:eastAsia="仿宋" w:cs="仿宋"/>
          <w:b/>
          <w:bCs/>
          <w:color w:val="FF0000"/>
          <w:sz w:val="32"/>
          <w:szCs w:val="40"/>
          <w:lang w:val="en-US" w:eastAsia="zh-CN"/>
        </w:rPr>
      </w:pPr>
      <w:r>
        <w:rPr>
          <w:rFonts w:hint="eastAsia" w:ascii="仿宋" w:hAnsi="仿宋" w:eastAsia="仿宋" w:cs="仿宋"/>
          <w:b/>
          <w:bCs/>
          <w:color w:val="FF0000"/>
          <w:sz w:val="32"/>
          <w:szCs w:val="40"/>
          <w:lang w:val="en-US" w:eastAsia="zh-CN"/>
        </w:rPr>
        <w:t>填写该表时，请注意查看相关填表说明。</w:t>
      </w:r>
    </w:p>
    <w:p w14:paraId="13D47266">
      <w:pPr>
        <w:numPr>
          <w:ilvl w:val="0"/>
          <w:numId w:val="4"/>
        </w:numPr>
        <w:ind w:left="0" w:leftChars="0" w:firstLine="643" w:firstLineChars="200"/>
        <w:jc w:val="left"/>
        <w:rPr>
          <w:rFonts w:hint="eastAsia" w:ascii="仿宋" w:hAnsi="仿宋" w:eastAsia="仿宋" w:cs="仿宋"/>
          <w:b/>
          <w:bCs/>
          <w:color w:val="auto"/>
          <w:sz w:val="32"/>
          <w:szCs w:val="40"/>
          <w:lang w:val="en-US" w:eastAsia="zh-CN"/>
        </w:rPr>
      </w:pPr>
      <w:r>
        <w:rPr>
          <w:rFonts w:hint="eastAsia" w:ascii="仿宋" w:hAnsi="仿宋" w:eastAsia="仿宋" w:cs="仿宋"/>
          <w:b/>
          <w:bCs/>
          <w:color w:val="auto"/>
          <w:sz w:val="32"/>
          <w:szCs w:val="40"/>
          <w:lang w:val="en-US" w:eastAsia="zh-CN"/>
        </w:rPr>
        <w:t>关于联合体</w:t>
      </w:r>
    </w:p>
    <w:p w14:paraId="160FBC06">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Q：关于联合体国家的法律法规有啥主要的规定？</w:t>
      </w:r>
    </w:p>
    <w:p w14:paraId="4278CAF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中华人民共和国招标投标法》第三十一条规定：“两个以上法人或者其他组织可以组成一个联合体，以一个投标人的身份共同投标。”“联合体各方均应当具备承担招标项目的相应能力;国家有关规定或者招标文件对投标人资格条件有规定的，联合体各方均应当具备规定的相应资格条件。由同一专业的单位组成的联合体，按照资质等级较低的单位确定资质等级。”“联合体各方应当签订共同投标协议，明确约定各方拟承担的工作和责任，并将共同投标协议连同投标文件一并提交招标人。联合体中标的，联合体各方应当共同与招标人签订合同，就中标项目向招标人承担连带责任。”“招标人不得强制投标人组成联合体共同投标，不得限制投标人之间的竞争。”</w:t>
      </w:r>
    </w:p>
    <w:p w14:paraId="51A9BC26">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中华人民共和国招标投标法实施条例》第三十七条规定：“招标人应当在资格预审公告、招标公告或者投标邀请书中载明是否接受联合体投标。”“招标人接受联合体投标并进行资格预审的，联合体应当在提交资格预审申请文件前组成。资格预审后联合体增减、更换成员的，其投标无效。”“联合体各方在同一招标项目中以自己名义单独投标或者参加其他联合体投标的，相关投标均无效。”</w:t>
      </w:r>
    </w:p>
    <w:p w14:paraId="2441C91B">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Q：贵公司公告没有明确说明是否接受联合体投标，是否可以组成联合体投标呢？</w:t>
      </w:r>
    </w:p>
    <w:p w14:paraId="51B67A5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A：如果允许联合体投标，则在公告中会明确说明。如果未说明，就是不允许联合体投标。</w:t>
      </w:r>
    </w:p>
    <w:p w14:paraId="4631FA2C">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Q：《联合体投标协议书》有无示范格式可供参考？</w:t>
      </w:r>
    </w:p>
    <w:p w14:paraId="246505A8">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A：我们制作了《联合体投标协议书》的示范格式，具体可参见《长钢公司投标相关文书格式汇总》。</w:t>
      </w:r>
    </w:p>
    <w:p w14:paraId="40EE26DC">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Q：联合体投标还有啥要求？</w:t>
      </w:r>
    </w:p>
    <w:p w14:paraId="0D8A3A54">
      <w:pPr>
        <w:numPr>
          <w:ilvl w:val="0"/>
          <w:numId w:val="0"/>
        </w:numPr>
        <w:ind w:left="0" w:leftChars="0" w:firstLine="640" w:firstLineChars="200"/>
        <w:jc w:val="left"/>
        <w:rPr>
          <w:rFonts w:hint="default" w:ascii="仿宋" w:hAnsi="仿宋" w:eastAsia="仿宋" w:cs="仿宋"/>
          <w:b/>
          <w:bCs/>
          <w:color w:val="FF0000"/>
          <w:sz w:val="32"/>
          <w:szCs w:val="40"/>
          <w:lang w:val="en-US" w:eastAsia="zh-CN"/>
        </w:rPr>
      </w:pPr>
      <w:r>
        <w:rPr>
          <w:rFonts w:hint="eastAsia" w:ascii="仿宋" w:hAnsi="仿宋" w:eastAsia="仿宋" w:cs="仿宋"/>
          <w:sz w:val="32"/>
          <w:szCs w:val="40"/>
          <w:lang w:val="en-US" w:eastAsia="zh-CN"/>
        </w:rPr>
        <w:t>A：对单个主体投标的通用要求适用于联合体各成员单位。成员单位签订《联合体投标协议书》需要提供相应的授权委托书等。</w:t>
      </w:r>
    </w:p>
    <w:p w14:paraId="57859624">
      <w:pPr>
        <w:numPr>
          <w:ilvl w:val="0"/>
          <w:numId w:val="0"/>
        </w:numPr>
        <w:ind w:left="0" w:leftChars="0" w:firstLine="640" w:firstLineChars="200"/>
        <w:jc w:val="left"/>
        <w:rPr>
          <w:rFonts w:hint="default" w:ascii="仿宋" w:hAnsi="仿宋" w:eastAsia="仿宋" w:cs="仿宋"/>
          <w:sz w:val="32"/>
          <w:szCs w:val="40"/>
          <w:lang w:val="en-US" w:eastAsia="zh-CN"/>
        </w:rPr>
      </w:pPr>
      <w:r>
        <w:rPr>
          <w:rFonts w:hint="eastAsia" w:ascii="仿宋" w:hAnsi="仿宋" w:eastAsia="仿宋" w:cs="仿宋"/>
          <w:sz w:val="32"/>
          <w:szCs w:val="40"/>
          <w:lang w:val="en-US" w:eastAsia="zh-CN"/>
        </w:rPr>
        <w:t>16.其他事项</w:t>
      </w:r>
    </w:p>
    <w:p w14:paraId="3F2DD8E9">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Q：“招标项目的某某产品规格是什么”等项目产品类似问题应该咨询什么人？</w:t>
      </w:r>
    </w:p>
    <w:p w14:paraId="59B3555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A：致电招标公告的第三个业务电话询问</w:t>
      </w:r>
    </w:p>
    <w:p w14:paraId="0FABF47C">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:如何知道自己是不是长钢公司的合格供应商？</w:t>
      </w:r>
    </w:p>
    <w:p w14:paraId="2089C83D">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:请咨询招标公告招标人中的联系人（第三个电话），核实清楚后再进行后续的报名。</w:t>
      </w:r>
    </w:p>
    <w:p w14:paraId="419BAF4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:线上审核通过后，投标报名材料中是否还需要法务审计处审核人进行补签字？</w:t>
      </w:r>
    </w:p>
    <w:p w14:paraId="5BAE4505">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 :不需要</w:t>
      </w:r>
    </w:p>
    <w:p w14:paraId="3437A4EC">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Q :流标后二次报名是否还需要审核？</w:t>
      </w:r>
    </w:p>
    <w:p w14:paraId="4DF814F1">
      <w:pPr>
        <w:numPr>
          <w:ilvl w:val="0"/>
          <w:numId w:val="0"/>
        </w:numPr>
        <w:ind w:left="0" w:leftChars="0" w:firstLine="640" w:firstLineChars="200"/>
        <w:jc w:val="lef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A：需要</w:t>
      </w:r>
    </w:p>
    <w:p w14:paraId="0A5F96F1">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Q：存在严重的行政处罚或其他负面信息可以直接报名吗？</w:t>
      </w:r>
    </w:p>
    <w:p w14:paraId="34CD6BDB">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A：建议先同法务审计处审核人员联系沟通，确认可报后，再制作相关报名材料。否则，会浪费大家的时间和精力。</w:t>
      </w:r>
    </w:p>
    <w:p w14:paraId="20FBFC12">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Q：禁止报名的情形有哪些？</w:t>
      </w:r>
    </w:p>
    <w:p w14:paraId="11FE491A">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eastAsia" w:ascii="仿宋" w:hAnsi="仿宋" w:eastAsia="仿宋" w:cs="仿宋"/>
          <w:color w:val="FF0000"/>
          <w:sz w:val="32"/>
          <w:szCs w:val="40"/>
          <w:lang w:val="en-US" w:eastAsia="zh-CN"/>
        </w:rPr>
        <w:t>A：（1</w:t>
      </w:r>
      <w:r>
        <w:rPr>
          <w:rFonts w:hint="default" w:ascii="仿宋" w:hAnsi="仿宋" w:eastAsia="仿宋" w:cs="仿宋"/>
          <w:color w:val="FF0000"/>
          <w:sz w:val="32"/>
          <w:szCs w:val="40"/>
          <w:lang w:val="en-US" w:eastAsia="zh-CN"/>
        </w:rPr>
        <w:t>）与招标人存在利害关系可能影响招标公正性的法人、其他组织或者个人，不得参加投标；</w:t>
      </w:r>
    </w:p>
    <w:p w14:paraId="77E2FEF6">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default" w:ascii="仿宋" w:hAnsi="仿宋" w:eastAsia="仿宋" w:cs="仿宋"/>
          <w:color w:val="FF0000"/>
          <w:sz w:val="32"/>
          <w:szCs w:val="40"/>
          <w:lang w:val="en-US" w:eastAsia="zh-CN"/>
        </w:rPr>
        <w:t>（</w:t>
      </w:r>
      <w:r>
        <w:rPr>
          <w:rFonts w:hint="eastAsia" w:ascii="仿宋" w:hAnsi="仿宋" w:eastAsia="仿宋" w:cs="仿宋"/>
          <w:color w:val="FF0000"/>
          <w:sz w:val="32"/>
          <w:szCs w:val="40"/>
          <w:lang w:val="en-US" w:eastAsia="zh-CN"/>
        </w:rPr>
        <w:t>2</w:t>
      </w:r>
      <w:r>
        <w:rPr>
          <w:rFonts w:hint="default" w:ascii="仿宋" w:hAnsi="仿宋" w:eastAsia="仿宋" w:cs="仿宋"/>
          <w:color w:val="FF0000"/>
          <w:sz w:val="32"/>
          <w:szCs w:val="40"/>
          <w:lang w:val="en-US" w:eastAsia="zh-CN"/>
        </w:rPr>
        <w:t>）法定代表人、单位负责人、股东、董事、监事、财务总监等高级管理人员存在同一、交叉或其他有可能影响投标公正等情形的不同投标人不得参加同一标段的投标；</w:t>
      </w:r>
    </w:p>
    <w:p w14:paraId="3BB529A2">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default" w:ascii="仿宋" w:hAnsi="仿宋" w:eastAsia="仿宋" w:cs="仿宋"/>
          <w:color w:val="FF0000"/>
          <w:sz w:val="32"/>
          <w:szCs w:val="40"/>
          <w:lang w:val="en-US" w:eastAsia="zh-CN"/>
        </w:rPr>
        <w:t>（</w:t>
      </w:r>
      <w:r>
        <w:rPr>
          <w:rFonts w:hint="eastAsia" w:ascii="仿宋" w:hAnsi="仿宋" w:eastAsia="仿宋" w:cs="仿宋"/>
          <w:color w:val="FF0000"/>
          <w:sz w:val="32"/>
          <w:szCs w:val="40"/>
          <w:lang w:val="en-US" w:eastAsia="zh-CN"/>
        </w:rPr>
        <w:t>3</w:t>
      </w:r>
      <w:r>
        <w:rPr>
          <w:rFonts w:hint="default" w:ascii="仿宋" w:hAnsi="仿宋" w:eastAsia="仿宋" w:cs="仿宋"/>
          <w:color w:val="FF0000"/>
          <w:sz w:val="32"/>
          <w:szCs w:val="40"/>
          <w:lang w:val="en-US" w:eastAsia="zh-CN"/>
        </w:rPr>
        <w:t>）单位负责人为同一人或者存在控股、管理关系的不同单位，不得参加同一标段投标或者未划分标段的同一招标项目投标（资质要求联合体或指定品牌的招标项目除外）；</w:t>
      </w:r>
    </w:p>
    <w:p w14:paraId="0648F8CB">
      <w:pPr>
        <w:numPr>
          <w:ilvl w:val="0"/>
          <w:numId w:val="0"/>
        </w:numPr>
        <w:ind w:left="0" w:leftChars="0" w:firstLine="640" w:firstLineChars="200"/>
        <w:jc w:val="left"/>
        <w:rPr>
          <w:rFonts w:hint="eastAsia" w:ascii="仿宋" w:hAnsi="仿宋" w:eastAsia="仿宋" w:cs="仿宋"/>
          <w:color w:val="FF0000"/>
          <w:sz w:val="32"/>
          <w:szCs w:val="40"/>
          <w:lang w:val="en-US" w:eastAsia="zh-CN"/>
        </w:rPr>
      </w:pPr>
      <w:r>
        <w:rPr>
          <w:rFonts w:hint="default" w:ascii="仿宋" w:hAnsi="仿宋" w:eastAsia="仿宋" w:cs="仿宋"/>
          <w:color w:val="FF0000"/>
          <w:sz w:val="32"/>
          <w:szCs w:val="40"/>
          <w:lang w:val="en-US" w:eastAsia="zh-CN"/>
        </w:rPr>
        <w:t>（</w:t>
      </w:r>
      <w:r>
        <w:rPr>
          <w:rFonts w:hint="eastAsia" w:ascii="仿宋" w:hAnsi="仿宋" w:eastAsia="仿宋" w:cs="仿宋"/>
          <w:color w:val="FF0000"/>
          <w:sz w:val="32"/>
          <w:szCs w:val="40"/>
          <w:lang w:val="en-US" w:eastAsia="zh-CN"/>
        </w:rPr>
        <w:t>4</w:t>
      </w:r>
      <w:r>
        <w:rPr>
          <w:rFonts w:hint="default" w:ascii="仿宋" w:hAnsi="仿宋" w:eastAsia="仿宋" w:cs="仿宋"/>
          <w:color w:val="FF0000"/>
          <w:sz w:val="32"/>
          <w:szCs w:val="40"/>
          <w:lang w:val="en-US" w:eastAsia="zh-CN"/>
        </w:rPr>
        <w:t>）列入首钢长治钢铁有限公司重点黑名单的企业或法定代表人、委托代理人等自然人不能报名参标；</w:t>
      </w:r>
    </w:p>
    <w:p w14:paraId="75F12732">
      <w:pPr>
        <w:numPr>
          <w:ilvl w:val="0"/>
          <w:numId w:val="0"/>
        </w:numPr>
        <w:ind w:left="0" w:leftChars="0" w:firstLine="640" w:firstLineChars="200"/>
        <w:jc w:val="left"/>
        <w:rPr>
          <w:rFonts w:hint="default" w:ascii="仿宋" w:hAnsi="仿宋" w:eastAsia="仿宋" w:cs="仿宋"/>
          <w:color w:val="FF0000"/>
          <w:sz w:val="32"/>
          <w:szCs w:val="40"/>
          <w:lang w:val="en-US" w:eastAsia="zh-CN"/>
        </w:rPr>
      </w:pPr>
      <w:r>
        <w:rPr>
          <w:rFonts w:hint="default" w:ascii="仿宋" w:hAnsi="仿宋" w:eastAsia="仿宋" w:cs="仿宋"/>
          <w:color w:val="FF0000"/>
          <w:sz w:val="32"/>
          <w:szCs w:val="40"/>
          <w:lang w:val="en-US" w:eastAsia="zh-CN"/>
        </w:rPr>
        <w:t>（</w:t>
      </w:r>
      <w:r>
        <w:rPr>
          <w:rFonts w:hint="eastAsia" w:ascii="仿宋" w:hAnsi="仿宋" w:eastAsia="仿宋" w:cs="仿宋"/>
          <w:color w:val="FF0000"/>
          <w:sz w:val="32"/>
          <w:szCs w:val="40"/>
          <w:lang w:val="en-US" w:eastAsia="zh-CN"/>
        </w:rPr>
        <w:t>5</w:t>
      </w:r>
      <w:r>
        <w:rPr>
          <w:rFonts w:hint="default" w:ascii="仿宋" w:hAnsi="仿宋" w:eastAsia="仿宋" w:cs="仿宋"/>
          <w:color w:val="FF0000"/>
          <w:sz w:val="32"/>
          <w:szCs w:val="40"/>
          <w:lang w:val="en-US" w:eastAsia="zh-CN"/>
        </w:rPr>
        <w:t>）被首钢长治钢铁有限公司相关部门列为暂停合作或取消合作的单位不能报名。</w:t>
      </w:r>
    </w:p>
    <w:p w14:paraId="0C5F0977">
      <w:pPr>
        <w:widowControl/>
        <w:spacing w:line="560" w:lineRule="exact"/>
        <w:ind w:firstLine="640" w:firstLineChars="200"/>
        <w:rPr>
          <w:rFonts w:ascii="仿宋_GB2312" w:hAnsi="仿宋" w:eastAsia="仿宋_GB2312" w:cs="仿宋"/>
          <w:color w:val="FF0000"/>
          <w:sz w:val="32"/>
          <w:szCs w:val="32"/>
        </w:rPr>
      </w:pPr>
      <w:r>
        <w:rPr>
          <w:rFonts w:hint="eastAsia" w:ascii="仿宋" w:hAnsi="仿宋" w:eastAsia="仿宋" w:cs="仿宋"/>
          <w:color w:val="FF0000"/>
          <w:sz w:val="32"/>
          <w:szCs w:val="40"/>
          <w:lang w:val="en-US" w:eastAsia="zh-CN"/>
        </w:rPr>
        <w:t>（6）</w:t>
      </w:r>
      <w:r>
        <w:rPr>
          <w:rFonts w:hint="eastAsia" w:ascii="仿宋_GB2312" w:hAnsi="仿宋" w:eastAsia="仿宋_GB2312" w:cs="仿宋"/>
          <w:color w:val="FF0000"/>
          <w:sz w:val="32"/>
          <w:szCs w:val="32"/>
        </w:rPr>
        <w:t>在经营活动中存在严重不良情形，包括：</w:t>
      </w:r>
    </w:p>
    <w:p w14:paraId="4933024B">
      <w:pPr>
        <w:widowControl/>
        <w:spacing w:line="560" w:lineRule="exact"/>
        <w:ind w:firstLine="640" w:firstLineChars="200"/>
        <w:rPr>
          <w:rFonts w:ascii="仿宋_GB2312" w:hAnsi="仿宋" w:eastAsia="仿宋_GB2312" w:cs="仿宋"/>
          <w:color w:val="FF0000"/>
          <w:sz w:val="32"/>
          <w:szCs w:val="32"/>
        </w:rPr>
      </w:pPr>
      <w:r>
        <w:rPr>
          <w:rFonts w:hint="eastAsia" w:ascii="仿宋_GB2312" w:hAnsi="仿宋" w:eastAsia="仿宋_GB2312" w:cs="仿宋"/>
          <w:color w:val="FF0000"/>
          <w:sz w:val="32"/>
          <w:szCs w:val="32"/>
        </w:rPr>
        <w:t>1）被责令停产停业、暂扣或者吊销执照、暂扣或者吊销许可证、吊销资质证书的；</w:t>
      </w:r>
    </w:p>
    <w:p w14:paraId="0E85C134">
      <w:pPr>
        <w:widowControl/>
        <w:spacing w:line="560" w:lineRule="exact"/>
        <w:ind w:firstLine="640" w:firstLineChars="200"/>
        <w:rPr>
          <w:rFonts w:ascii="仿宋_GB2312" w:hAnsi="仿宋" w:eastAsia="仿宋_GB2312" w:cs="仿宋"/>
          <w:color w:val="FF0000"/>
          <w:sz w:val="32"/>
          <w:szCs w:val="32"/>
        </w:rPr>
      </w:pPr>
      <w:r>
        <w:rPr>
          <w:rFonts w:hint="eastAsia" w:ascii="仿宋_GB2312" w:hAnsi="仿宋" w:eastAsia="仿宋_GB2312" w:cs="仿宋"/>
          <w:color w:val="FF0000"/>
          <w:sz w:val="32"/>
          <w:szCs w:val="32"/>
        </w:rPr>
        <w:t>2）进入清算程序，或被宣告破产，或其他丧失履约能力情形的；</w:t>
      </w:r>
    </w:p>
    <w:p w14:paraId="01B728B6">
      <w:pPr>
        <w:widowControl/>
        <w:spacing w:line="560" w:lineRule="exact"/>
        <w:ind w:firstLine="640" w:firstLineChars="200"/>
        <w:rPr>
          <w:rFonts w:ascii="仿宋_GB2312" w:hAnsi="仿宋" w:eastAsia="仿宋_GB2312" w:cs="仿宋"/>
          <w:color w:val="FF0000"/>
          <w:sz w:val="32"/>
          <w:szCs w:val="32"/>
        </w:rPr>
      </w:pPr>
      <w:r>
        <w:rPr>
          <w:rFonts w:hint="eastAsia" w:ascii="仿宋_GB2312" w:hAnsi="仿宋" w:eastAsia="仿宋_GB2312" w:cs="仿宋"/>
          <w:color w:val="FF0000"/>
          <w:sz w:val="32"/>
          <w:szCs w:val="32"/>
        </w:rPr>
        <w:t>3）根据公司供应商管理要求，被禁止参与采购活动且处于有效期内的；</w:t>
      </w:r>
    </w:p>
    <w:p w14:paraId="75B59727">
      <w:pPr>
        <w:widowControl/>
        <w:spacing w:line="560" w:lineRule="exact"/>
        <w:ind w:firstLine="640" w:firstLineChars="200"/>
        <w:rPr>
          <w:rFonts w:ascii="仿宋_GB2312" w:hAnsi="仿宋" w:eastAsia="仿宋_GB2312" w:cs="仿宋"/>
          <w:color w:val="FF0000"/>
          <w:sz w:val="32"/>
          <w:szCs w:val="32"/>
        </w:rPr>
      </w:pPr>
      <w:r>
        <w:rPr>
          <w:rFonts w:hint="eastAsia" w:ascii="仿宋_GB2312" w:hAnsi="仿宋" w:eastAsia="仿宋_GB2312" w:cs="仿宋"/>
          <w:color w:val="FF0000"/>
          <w:sz w:val="32"/>
          <w:szCs w:val="32"/>
        </w:rPr>
        <w:t>4）存在可能影响到采购项目的行政处罚、司法判决等情形且不足2年的；</w:t>
      </w:r>
    </w:p>
    <w:p w14:paraId="5A95DE40">
      <w:pPr>
        <w:widowControl/>
        <w:spacing w:line="560" w:lineRule="exact"/>
        <w:ind w:firstLine="640" w:firstLineChars="200"/>
        <w:rPr>
          <w:rFonts w:ascii="仿宋_GB2312" w:hAnsi="仿宋" w:eastAsia="仿宋_GB2312" w:cs="仿宋"/>
          <w:color w:val="FF0000"/>
          <w:sz w:val="32"/>
          <w:szCs w:val="32"/>
        </w:rPr>
      </w:pPr>
      <w:r>
        <w:rPr>
          <w:rFonts w:hint="eastAsia" w:ascii="仿宋_GB2312" w:hAnsi="仿宋" w:eastAsia="仿宋_GB2312" w:cs="仿宋"/>
          <w:color w:val="FF0000"/>
          <w:sz w:val="32"/>
          <w:szCs w:val="32"/>
        </w:rPr>
        <w:t>5）其他禁止情形。</w:t>
      </w:r>
    </w:p>
    <w:p w14:paraId="3DC732F3">
      <w:pPr>
        <w:numPr>
          <w:ilvl w:val="0"/>
          <w:numId w:val="0"/>
        </w:numPr>
        <w:ind w:left="0" w:leftChars="0" w:firstLine="640" w:firstLineChars="200"/>
        <w:jc w:val="left"/>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Q：导致流标的情形有哪些？</w:t>
      </w:r>
    </w:p>
    <w:p w14:paraId="3627CF4F">
      <w:pPr>
        <w:numPr>
          <w:ilvl w:val="0"/>
          <w:numId w:val="0"/>
        </w:numPr>
        <w:ind w:left="0" w:leftChars="0" w:firstLine="640" w:firstLineChars="200"/>
        <w:jc w:val="left"/>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A：每一位投标人都期望中标，但存在下列情形之一时，将前功尽弃（以下事项均摘录自评标报告实例）：</w:t>
      </w:r>
    </w:p>
    <w:p w14:paraId="1676960D">
      <w:pPr>
        <w:numPr>
          <w:ilvl w:val="0"/>
          <w:numId w:val="5"/>
        </w:numPr>
        <w:ind w:left="0" w:leftChars="0" w:firstLine="640" w:firstLineChars="200"/>
        <w:jc w:val="left"/>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投标资料中缺少《投标人投标信息一览表》；</w:t>
      </w:r>
    </w:p>
    <w:p w14:paraId="155F2A47">
      <w:pPr>
        <w:numPr>
          <w:ilvl w:val="0"/>
          <w:numId w:val="5"/>
        </w:numPr>
        <w:ind w:left="0" w:leftChars="0" w:firstLine="640" w:firstLineChars="200"/>
        <w:jc w:val="left"/>
        <w:rPr>
          <w:rFonts w:hint="default"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w:t>
      </w:r>
      <w:r>
        <w:rPr>
          <w:rFonts w:hint="default" w:ascii="仿宋" w:hAnsi="仿宋" w:eastAsia="仿宋" w:cs="仿宋"/>
          <w:color w:val="auto"/>
          <w:sz w:val="32"/>
          <w:szCs w:val="40"/>
          <w:lang w:val="en-US" w:eastAsia="zh-CN"/>
        </w:rPr>
        <w:t>开标一览表</w:t>
      </w:r>
      <w:r>
        <w:rPr>
          <w:rFonts w:hint="eastAsia" w:ascii="仿宋" w:hAnsi="仿宋" w:eastAsia="仿宋" w:cs="仿宋"/>
          <w:color w:val="auto"/>
          <w:sz w:val="32"/>
          <w:szCs w:val="40"/>
          <w:lang w:val="en-US" w:eastAsia="zh-CN"/>
        </w:rPr>
        <w:t>》</w:t>
      </w:r>
      <w:r>
        <w:rPr>
          <w:rFonts w:hint="default" w:ascii="仿宋" w:hAnsi="仿宋" w:eastAsia="仿宋" w:cs="仿宋"/>
          <w:color w:val="auto"/>
          <w:sz w:val="32"/>
          <w:szCs w:val="40"/>
          <w:lang w:val="en-US" w:eastAsia="zh-CN"/>
        </w:rPr>
        <w:t>未单独封装递交</w:t>
      </w:r>
      <w:r>
        <w:rPr>
          <w:rFonts w:hint="eastAsia" w:ascii="仿宋" w:hAnsi="仿宋" w:eastAsia="仿宋" w:cs="仿宋"/>
          <w:color w:val="auto"/>
          <w:sz w:val="32"/>
          <w:szCs w:val="40"/>
          <w:lang w:val="en-US" w:eastAsia="zh-CN"/>
        </w:rPr>
        <w:t>；</w:t>
      </w:r>
    </w:p>
    <w:p w14:paraId="4BE7C3D0">
      <w:pPr>
        <w:numPr>
          <w:ilvl w:val="0"/>
          <w:numId w:val="5"/>
        </w:numPr>
        <w:ind w:left="0" w:leftChars="0" w:firstLine="640" w:firstLineChars="200"/>
        <w:jc w:val="left"/>
        <w:rPr>
          <w:rFonts w:hint="default"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招标公告要求让利报价，投标人却擅自修改为金额报价；</w:t>
      </w:r>
    </w:p>
    <w:p w14:paraId="1FA313FB">
      <w:pPr>
        <w:numPr>
          <w:ilvl w:val="0"/>
          <w:numId w:val="5"/>
        </w:numPr>
        <w:ind w:left="0" w:leftChars="0" w:firstLine="640" w:firstLineChars="200"/>
        <w:jc w:val="left"/>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报价函签字盖章与招标文件的要求不符；</w:t>
      </w:r>
    </w:p>
    <w:p w14:paraId="478AA651">
      <w:pPr>
        <w:numPr>
          <w:ilvl w:val="0"/>
          <w:numId w:val="5"/>
        </w:numPr>
        <w:ind w:left="0" w:leftChars="0" w:firstLine="640" w:firstLineChars="200"/>
        <w:jc w:val="left"/>
        <w:rPr>
          <w:rFonts w:hint="eastAsia"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报价文件格式与招标文件的要求不符；</w:t>
      </w:r>
    </w:p>
    <w:p w14:paraId="3AA1B689">
      <w:pPr>
        <w:numPr>
          <w:ilvl w:val="0"/>
          <w:numId w:val="5"/>
        </w:numPr>
        <w:ind w:left="0" w:leftChars="0" w:firstLine="640" w:firstLineChars="200"/>
        <w:jc w:val="left"/>
        <w:rPr>
          <w:rFonts w:hint="default"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《授权委托书》系复印件、法定代表人签字非亲笔手签与招标文件的要求不符；</w:t>
      </w:r>
    </w:p>
    <w:p w14:paraId="337952C7">
      <w:pPr>
        <w:numPr>
          <w:ilvl w:val="0"/>
          <w:numId w:val="5"/>
        </w:numPr>
        <w:ind w:left="0" w:leftChars="0" w:firstLine="640" w:firstLineChars="200"/>
        <w:jc w:val="left"/>
        <w:rPr>
          <w:rFonts w:hint="default" w:ascii="仿宋" w:hAnsi="仿宋" w:eastAsia="仿宋" w:cs="仿宋"/>
          <w:color w:val="auto"/>
          <w:sz w:val="32"/>
          <w:szCs w:val="40"/>
          <w:lang w:val="en-US" w:eastAsia="zh-CN"/>
        </w:rPr>
      </w:pPr>
      <w:r>
        <w:rPr>
          <w:rFonts w:hint="eastAsia" w:ascii="仿宋" w:hAnsi="仿宋" w:eastAsia="仿宋" w:cs="仿宋"/>
          <w:color w:val="auto"/>
          <w:sz w:val="32"/>
          <w:szCs w:val="40"/>
          <w:lang w:val="en-US" w:eastAsia="zh-CN"/>
        </w:rPr>
        <w:t>《诚信投标承诺书》系复印件、法定代表人签字非亲笔手签与招标文件的要求不符；</w:t>
      </w:r>
    </w:p>
    <w:p w14:paraId="3AEFC7B8">
      <w:pPr>
        <w:numPr>
          <w:ilvl w:val="0"/>
          <w:numId w:val="5"/>
        </w:numPr>
        <w:ind w:left="0" w:leftChars="0" w:firstLine="643" w:firstLineChars="200"/>
        <w:jc w:val="left"/>
        <w:rPr>
          <w:rFonts w:hint="default" w:ascii="仿宋" w:hAnsi="仿宋" w:eastAsia="仿宋" w:cs="仿宋"/>
          <w:color w:val="auto"/>
          <w:sz w:val="32"/>
          <w:szCs w:val="40"/>
          <w:lang w:val="en-US" w:eastAsia="zh-CN"/>
        </w:rPr>
      </w:pPr>
      <w:r>
        <w:rPr>
          <w:rFonts w:hint="eastAsia" w:ascii="仿宋" w:hAnsi="仿宋" w:eastAsia="仿宋" w:cs="仿宋"/>
          <w:b/>
          <w:bCs/>
          <w:color w:val="auto"/>
          <w:sz w:val="32"/>
          <w:szCs w:val="40"/>
          <w:lang w:val="en-US" w:eastAsia="zh-CN"/>
        </w:rPr>
        <w:t>《开户许可证》或《基本存款账户信息》</w:t>
      </w:r>
      <w:r>
        <w:rPr>
          <w:rFonts w:hint="eastAsia" w:ascii="仿宋" w:hAnsi="仿宋" w:eastAsia="仿宋" w:cs="仿宋"/>
          <w:color w:val="auto"/>
          <w:sz w:val="32"/>
          <w:szCs w:val="40"/>
          <w:lang w:val="en-US" w:eastAsia="zh-CN"/>
        </w:rPr>
        <w:t>与招标文件的要求不符；</w:t>
      </w:r>
    </w:p>
    <w:p w14:paraId="4DD991BE">
      <w:pPr>
        <w:numPr>
          <w:ilvl w:val="0"/>
          <w:numId w:val="5"/>
        </w:numPr>
        <w:ind w:left="0" w:leftChars="0" w:firstLine="640" w:firstLineChars="200"/>
        <w:jc w:val="left"/>
        <w:rPr>
          <w:rFonts w:hint="default" w:ascii="仿宋" w:hAnsi="仿宋" w:eastAsia="仿宋" w:cs="仿宋"/>
          <w:color w:val="auto"/>
          <w:sz w:val="32"/>
          <w:szCs w:val="40"/>
          <w:lang w:val="en-US" w:eastAsia="zh-CN"/>
        </w:rPr>
      </w:pPr>
      <w:r>
        <w:rPr>
          <w:rFonts w:hint="eastAsia" w:ascii="仿宋_GB2312" w:eastAsia="仿宋_GB2312"/>
          <w:sz w:val="32"/>
          <w:szCs w:val="32"/>
        </w:rPr>
        <w:t>投标文件中没有按招标文件要求说明所投标货物的技术参数</w:t>
      </w:r>
      <w:r>
        <w:rPr>
          <w:rFonts w:hint="eastAsia" w:ascii="仿宋_GB2312" w:eastAsia="仿宋_GB2312"/>
          <w:sz w:val="32"/>
          <w:szCs w:val="32"/>
          <w:lang w:val="en-US" w:eastAsia="zh-CN"/>
        </w:rPr>
        <w:t>；</w:t>
      </w:r>
    </w:p>
    <w:p w14:paraId="5EA6F5A2">
      <w:pPr>
        <w:spacing w:line="560" w:lineRule="exact"/>
        <w:ind w:firstLine="640" w:firstLineChars="200"/>
        <w:rPr>
          <w:rFonts w:ascii="仿宋_GB2312" w:hAnsi="宋体" w:eastAsia="仿宋_GB2312" w:cs="宋体"/>
          <w:bCs/>
          <w:kern w:val="0"/>
          <w:sz w:val="32"/>
          <w:szCs w:val="32"/>
        </w:rPr>
      </w:pPr>
      <w:r>
        <w:rPr>
          <w:rFonts w:hint="eastAsia" w:ascii="黑体" w:hAnsi="黑体" w:eastAsia="黑体"/>
          <w:bCs/>
          <w:sz w:val="32"/>
          <w:szCs w:val="32"/>
          <w:lang w:val="en-US" w:eastAsia="zh-CN"/>
        </w:rPr>
        <w:t>Q：</w:t>
      </w:r>
      <w:r>
        <w:rPr>
          <w:rFonts w:hint="eastAsia" w:ascii="仿宋_GB2312" w:eastAsia="仿宋_GB2312"/>
          <w:sz w:val="32"/>
          <w:szCs w:val="32"/>
        </w:rPr>
        <w:t>禁</w:t>
      </w:r>
      <w:r>
        <w:rPr>
          <w:rFonts w:ascii="仿宋_GB2312" w:eastAsia="仿宋_GB2312"/>
          <w:bCs/>
          <w:sz w:val="32"/>
          <w:szCs w:val="32"/>
        </w:rPr>
        <w:t>止投标人相互串通投标</w:t>
      </w:r>
      <w:r>
        <w:rPr>
          <w:rFonts w:hint="eastAsia" w:ascii="仿宋_GB2312" w:eastAsia="仿宋_GB2312"/>
          <w:bCs/>
          <w:sz w:val="32"/>
          <w:szCs w:val="32"/>
          <w:lang w:eastAsia="zh-CN"/>
        </w:rPr>
        <w:t>，</w:t>
      </w:r>
      <w:r>
        <w:rPr>
          <w:rFonts w:ascii="仿宋_GB2312" w:hAnsi="宋体" w:eastAsia="仿宋_GB2312" w:cs="宋体"/>
          <w:bCs/>
          <w:kern w:val="0"/>
          <w:sz w:val="32"/>
          <w:szCs w:val="32"/>
        </w:rPr>
        <w:t>属于投标人相互串通投标</w:t>
      </w:r>
      <w:r>
        <w:rPr>
          <w:rFonts w:hint="eastAsia" w:ascii="仿宋_GB2312" w:hAnsi="宋体" w:eastAsia="仿宋_GB2312" w:cs="宋体"/>
          <w:bCs/>
          <w:kern w:val="0"/>
          <w:sz w:val="32"/>
          <w:szCs w:val="32"/>
          <w:lang w:val="en-US" w:eastAsia="zh-CN"/>
        </w:rPr>
        <w:t>的情形有哪些</w:t>
      </w:r>
      <w:r>
        <w:rPr>
          <w:rFonts w:hint="eastAsia" w:ascii="仿宋_GB2312" w:hAnsi="宋体" w:eastAsia="仿宋_GB2312" w:cs="宋体"/>
          <w:bCs/>
          <w:kern w:val="0"/>
          <w:sz w:val="32"/>
          <w:szCs w:val="32"/>
        </w:rPr>
        <w:t>:</w:t>
      </w:r>
    </w:p>
    <w:p w14:paraId="39286AD6">
      <w:pPr>
        <w:spacing w:line="560" w:lineRule="exact"/>
        <w:ind w:firstLine="640" w:firstLineChars="200"/>
        <w:rPr>
          <w:rFonts w:ascii="仿宋_GB2312" w:hAnsi="宋体" w:eastAsia="仿宋_GB2312" w:cs="宋体"/>
          <w:bCs/>
          <w:kern w:val="0"/>
          <w:sz w:val="32"/>
          <w:szCs w:val="32"/>
        </w:rPr>
      </w:pPr>
      <w:r>
        <w:rPr>
          <w:rFonts w:hint="eastAsia" w:ascii="仿宋_GB2312" w:hAnsi="宋体" w:eastAsia="仿宋_GB2312" w:cs="宋体"/>
          <w:bCs/>
          <w:kern w:val="0"/>
          <w:sz w:val="32"/>
          <w:szCs w:val="32"/>
          <w:lang w:val="en-US" w:eastAsia="zh-CN"/>
        </w:rPr>
        <w:t>A：</w:t>
      </w:r>
      <w:r>
        <w:rPr>
          <w:rFonts w:ascii="仿宋_GB2312" w:hAnsi="宋体" w:eastAsia="仿宋_GB2312" w:cs="宋体"/>
          <w:bCs/>
          <w:kern w:val="0"/>
          <w:sz w:val="32"/>
          <w:szCs w:val="32"/>
        </w:rPr>
        <w:t>（一）投标人之间协商投标报价等投标文件的实质性内容；</w:t>
      </w:r>
    </w:p>
    <w:p w14:paraId="0679A736">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（二）投标人之间约定中标人；</w:t>
      </w:r>
    </w:p>
    <w:p w14:paraId="3EC21081">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（三）投标人之间约定部分投标人放弃投标或者中标；</w:t>
      </w:r>
    </w:p>
    <w:p w14:paraId="10B5DB02">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（四）属于同一集团、协会、商会等组织成员的投标人按照该组织要求协同投标；</w:t>
      </w:r>
    </w:p>
    <w:p w14:paraId="71096675">
      <w:pPr>
        <w:spacing w:line="560" w:lineRule="exact"/>
        <w:ind w:left="630" w:leftChars="300"/>
        <w:rPr>
          <w:rFonts w:ascii="仿宋_GB2312" w:hAnsi="宋体" w:eastAsia="仿宋_GB2312" w:cs="宋体"/>
          <w:bCs/>
          <w:kern w:val="0"/>
          <w:sz w:val="32"/>
          <w:szCs w:val="32"/>
        </w:rPr>
      </w:pPr>
      <w:r>
        <w:rPr>
          <w:rFonts w:hint="eastAsia" w:ascii="仿宋_GB2312" w:hAnsi="宋体" w:eastAsia="仿宋_GB2312" w:cs="宋体"/>
          <w:bCs/>
          <w:kern w:val="0"/>
          <w:sz w:val="32"/>
          <w:szCs w:val="32"/>
        </w:rPr>
        <w:t>（五）</w:t>
      </w:r>
      <w:r>
        <w:rPr>
          <w:rFonts w:ascii="仿宋_GB2312" w:hAnsi="宋体" w:eastAsia="仿宋_GB2312" w:cs="宋体"/>
          <w:bCs/>
          <w:kern w:val="0"/>
          <w:sz w:val="32"/>
          <w:szCs w:val="32"/>
        </w:rPr>
        <w:t>不同投标人的投标文件由同一单位或者个人编制</w:t>
      </w:r>
      <w:r>
        <w:rPr>
          <w:rFonts w:hint="eastAsia" w:ascii="仿宋_GB2312" w:hAnsi="宋体" w:eastAsia="仿宋_GB2312" w:cs="宋体"/>
          <w:bCs/>
          <w:kern w:val="0"/>
          <w:sz w:val="32"/>
          <w:szCs w:val="32"/>
        </w:rPr>
        <w:t>；</w:t>
      </w:r>
    </w:p>
    <w:p w14:paraId="0B09BA21">
      <w:pPr>
        <w:spacing w:line="560" w:lineRule="exact"/>
        <w:ind w:left="630" w:leftChars="300"/>
        <w:rPr>
          <w:rFonts w:ascii="仿宋_GB2312" w:hAnsi="宋体" w:eastAsia="仿宋_GB2312" w:cs="宋体"/>
          <w:bCs/>
          <w:kern w:val="0"/>
          <w:sz w:val="32"/>
          <w:szCs w:val="32"/>
        </w:rPr>
      </w:pPr>
      <w:r>
        <w:rPr>
          <w:rFonts w:hint="eastAsia" w:ascii="仿宋_GB2312" w:hAnsi="宋体" w:eastAsia="仿宋_GB2312" w:cs="宋体"/>
          <w:bCs/>
          <w:kern w:val="0"/>
          <w:sz w:val="32"/>
          <w:szCs w:val="32"/>
        </w:rPr>
        <w:t>（六）</w:t>
      </w:r>
      <w:r>
        <w:rPr>
          <w:rFonts w:ascii="仿宋_GB2312" w:hAnsi="宋体" w:eastAsia="仿宋_GB2312" w:cs="宋体"/>
          <w:bCs/>
          <w:kern w:val="0"/>
          <w:sz w:val="32"/>
          <w:szCs w:val="32"/>
        </w:rPr>
        <w:t>不同投标人委托同一单位或者个人办理投标事宜；</w:t>
      </w:r>
    </w:p>
    <w:p w14:paraId="0CBCAD0C">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w:t>
      </w:r>
      <w:r>
        <w:rPr>
          <w:rFonts w:hint="eastAsia" w:ascii="仿宋_GB2312" w:hAnsi="宋体" w:eastAsia="仿宋_GB2312" w:cs="宋体"/>
          <w:bCs/>
          <w:kern w:val="0"/>
          <w:sz w:val="32"/>
          <w:szCs w:val="32"/>
        </w:rPr>
        <w:t>七</w:t>
      </w:r>
      <w:r>
        <w:rPr>
          <w:rFonts w:ascii="仿宋_GB2312" w:hAnsi="宋体" w:eastAsia="仿宋_GB2312" w:cs="宋体"/>
          <w:bCs/>
          <w:kern w:val="0"/>
          <w:sz w:val="32"/>
          <w:szCs w:val="32"/>
        </w:rPr>
        <w:t>）不同投标人的投标文件载明的项目管理成员为同一人；</w:t>
      </w:r>
    </w:p>
    <w:p w14:paraId="5D0038F7">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w:t>
      </w:r>
      <w:r>
        <w:rPr>
          <w:rFonts w:hint="eastAsia" w:ascii="仿宋_GB2312" w:hAnsi="宋体" w:eastAsia="仿宋_GB2312" w:cs="宋体"/>
          <w:bCs/>
          <w:kern w:val="0"/>
          <w:sz w:val="32"/>
          <w:szCs w:val="32"/>
        </w:rPr>
        <w:t>八</w:t>
      </w:r>
      <w:r>
        <w:rPr>
          <w:rFonts w:ascii="仿宋_GB2312" w:hAnsi="宋体" w:eastAsia="仿宋_GB2312" w:cs="宋体"/>
          <w:bCs/>
          <w:kern w:val="0"/>
          <w:sz w:val="32"/>
          <w:szCs w:val="32"/>
        </w:rPr>
        <w:t>）不同投标人的投标文件异常一致或者投标报价呈规律性差异；</w:t>
      </w:r>
    </w:p>
    <w:p w14:paraId="575B5622">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w:t>
      </w:r>
      <w:r>
        <w:rPr>
          <w:rFonts w:hint="eastAsia" w:ascii="仿宋_GB2312" w:hAnsi="宋体" w:eastAsia="仿宋_GB2312" w:cs="宋体"/>
          <w:bCs/>
          <w:kern w:val="0"/>
          <w:sz w:val="32"/>
          <w:szCs w:val="32"/>
        </w:rPr>
        <w:t>九</w:t>
      </w:r>
      <w:r>
        <w:rPr>
          <w:rFonts w:ascii="仿宋_GB2312" w:hAnsi="宋体" w:eastAsia="仿宋_GB2312" w:cs="宋体"/>
          <w:bCs/>
          <w:kern w:val="0"/>
          <w:sz w:val="32"/>
          <w:szCs w:val="32"/>
        </w:rPr>
        <w:t>）不同投标人的投标文件相互混装；</w:t>
      </w:r>
    </w:p>
    <w:p w14:paraId="69962B79">
      <w:pPr>
        <w:spacing w:line="560" w:lineRule="exact"/>
        <w:ind w:firstLine="640" w:firstLineChars="200"/>
        <w:rPr>
          <w:rFonts w:ascii="仿宋_GB2312" w:hAnsi="宋体" w:eastAsia="仿宋_GB2312" w:cs="宋体"/>
          <w:bCs/>
          <w:kern w:val="0"/>
          <w:sz w:val="32"/>
          <w:szCs w:val="32"/>
        </w:rPr>
      </w:pPr>
      <w:r>
        <w:rPr>
          <w:rFonts w:ascii="仿宋_GB2312" w:hAnsi="宋体" w:eastAsia="仿宋_GB2312" w:cs="宋体"/>
          <w:bCs/>
          <w:kern w:val="0"/>
          <w:sz w:val="32"/>
          <w:szCs w:val="32"/>
        </w:rPr>
        <w:t>（</w:t>
      </w:r>
      <w:r>
        <w:rPr>
          <w:rFonts w:hint="eastAsia" w:ascii="仿宋_GB2312" w:hAnsi="宋体" w:eastAsia="仿宋_GB2312" w:cs="宋体"/>
          <w:bCs/>
          <w:kern w:val="0"/>
          <w:sz w:val="32"/>
          <w:szCs w:val="32"/>
        </w:rPr>
        <w:t>十</w:t>
      </w:r>
      <w:r>
        <w:rPr>
          <w:rFonts w:ascii="仿宋_GB2312" w:hAnsi="宋体" w:eastAsia="仿宋_GB2312" w:cs="宋体"/>
          <w:bCs/>
          <w:kern w:val="0"/>
          <w:sz w:val="32"/>
          <w:szCs w:val="32"/>
        </w:rPr>
        <w:t>）不同投标人的投标保证金从同一单位或者个人的账户转出</w:t>
      </w:r>
      <w:r>
        <w:rPr>
          <w:rFonts w:hint="eastAsia" w:ascii="仿宋_GB2312" w:hAnsi="宋体" w:eastAsia="仿宋_GB2312" w:cs="宋体"/>
          <w:bCs/>
          <w:kern w:val="0"/>
          <w:sz w:val="32"/>
          <w:szCs w:val="32"/>
        </w:rPr>
        <w:t>；</w:t>
      </w:r>
    </w:p>
    <w:p w14:paraId="4D33761B">
      <w:pPr>
        <w:spacing w:line="560" w:lineRule="exact"/>
        <w:ind w:firstLine="640" w:firstLineChars="200"/>
        <w:rPr>
          <w:rFonts w:hint="eastAsia" w:ascii="仿宋_GB2312" w:hAnsi="宋体" w:eastAsia="仿宋_GB2312" w:cs="宋体"/>
          <w:bCs/>
          <w:kern w:val="0"/>
          <w:sz w:val="32"/>
          <w:szCs w:val="32"/>
        </w:rPr>
      </w:pPr>
      <w:r>
        <w:rPr>
          <w:rFonts w:hint="eastAsia" w:ascii="仿宋_GB2312" w:hAnsi="宋体" w:eastAsia="仿宋_GB2312" w:cs="宋体"/>
          <w:bCs/>
          <w:kern w:val="0"/>
          <w:sz w:val="32"/>
          <w:szCs w:val="32"/>
        </w:rPr>
        <w:t>（十一）</w:t>
      </w:r>
      <w:r>
        <w:rPr>
          <w:rFonts w:ascii="仿宋_GB2312" w:hAnsi="宋体" w:eastAsia="仿宋_GB2312" w:cs="宋体"/>
          <w:bCs/>
          <w:kern w:val="0"/>
          <w:sz w:val="32"/>
          <w:szCs w:val="32"/>
        </w:rPr>
        <w:t>投标人之间为谋取中标或者排斥特定投标人而采取的其他联合行动</w:t>
      </w:r>
      <w:r>
        <w:rPr>
          <w:rFonts w:hint="eastAsia" w:ascii="仿宋_GB2312" w:hAnsi="宋体" w:eastAsia="仿宋_GB2312" w:cs="宋体"/>
          <w:bCs/>
          <w:kern w:val="0"/>
          <w:sz w:val="32"/>
          <w:szCs w:val="32"/>
        </w:rPr>
        <w:t>。</w:t>
      </w:r>
    </w:p>
    <w:p w14:paraId="0F0D84EA">
      <w:pPr>
        <w:widowControl w:val="0"/>
        <w:numPr>
          <w:ilvl w:val="0"/>
          <w:numId w:val="0"/>
        </w:numPr>
        <w:jc w:val="both"/>
        <w:rPr>
          <w:rFonts w:hint="eastAsia" w:ascii="仿宋" w:hAnsi="仿宋" w:eastAsia="仿宋" w:cs="仿宋"/>
          <w:b w:val="0"/>
          <w:bCs w:val="0"/>
          <w:color w:val="auto"/>
          <w:sz w:val="32"/>
          <w:szCs w:val="40"/>
          <w:lang w:val="en-US" w:eastAsia="zh-CN"/>
        </w:rPr>
      </w:pPr>
    </w:p>
    <w:p w14:paraId="7C3FD1AF">
      <w:pPr>
        <w:widowControl w:val="0"/>
        <w:numPr>
          <w:ilvl w:val="0"/>
          <w:numId w:val="0"/>
        </w:numPr>
        <w:jc w:val="both"/>
        <w:rPr>
          <w:rFonts w:hint="eastAsia" w:ascii="仿宋" w:hAnsi="仿宋" w:eastAsia="仿宋" w:cs="仿宋"/>
          <w:b w:val="0"/>
          <w:bCs w:val="0"/>
          <w:color w:val="auto"/>
          <w:sz w:val="32"/>
          <w:szCs w:val="40"/>
          <w:lang w:val="en-US" w:eastAsia="zh-CN"/>
        </w:rPr>
      </w:pPr>
    </w:p>
    <w:p w14:paraId="7F49AE38">
      <w:pPr>
        <w:widowControl w:val="0"/>
        <w:numPr>
          <w:ilvl w:val="0"/>
          <w:numId w:val="0"/>
        </w:numPr>
        <w:jc w:val="both"/>
        <w:rPr>
          <w:rFonts w:hint="eastAsia" w:ascii="仿宋" w:hAnsi="仿宋" w:eastAsia="仿宋" w:cs="仿宋"/>
          <w:b w:val="0"/>
          <w:bCs w:val="0"/>
          <w:color w:val="auto"/>
          <w:sz w:val="32"/>
          <w:szCs w:val="40"/>
          <w:lang w:val="en-US" w:eastAsia="zh-CN"/>
        </w:rPr>
      </w:pPr>
    </w:p>
    <w:p w14:paraId="5BD20161">
      <w:pPr>
        <w:spacing w:line="560" w:lineRule="exact"/>
        <w:ind w:firstLine="640" w:firstLineChars="200"/>
        <w:rPr>
          <w:rFonts w:hint="default" w:ascii="仿宋_GB2312" w:hAnsi="宋体" w:eastAsia="仿宋_GB2312" w:cs="宋体"/>
          <w:bCs/>
          <w:kern w:val="0"/>
          <w:sz w:val="32"/>
          <w:szCs w:val="32"/>
          <w:lang w:val="en-US" w:eastAsia="zh-CN"/>
        </w:rPr>
      </w:pPr>
    </w:p>
    <w:p w14:paraId="60D1A07D">
      <w:pPr>
        <w:widowControl w:val="0"/>
        <w:numPr>
          <w:ilvl w:val="0"/>
          <w:numId w:val="0"/>
        </w:numPr>
        <w:jc w:val="both"/>
        <w:rPr>
          <w:rFonts w:hint="default" w:ascii="仿宋" w:hAnsi="仿宋" w:eastAsia="仿宋" w:cs="仿宋"/>
          <w:b w:val="0"/>
          <w:bCs w:val="0"/>
          <w:color w:val="auto"/>
          <w:sz w:val="32"/>
          <w:szCs w:val="4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15E6DFC-4D0D-4D46-B035-B42CBFA0A633}"/>
  </w:font>
  <w:font w:name="黑体">
    <w:panose1 w:val="02010609060101010101"/>
    <w:charset w:val="86"/>
    <w:family w:val="auto"/>
    <w:pitch w:val="default"/>
    <w:sig w:usb0="800002BF" w:usb1="38CF7CFA" w:usb2="00000016" w:usb3="00000000" w:csb0="00040001" w:csb1="00000000"/>
    <w:embedRegular r:id="rId2" w:fontKey="{7A6CCCA8-3310-4302-8ECA-AEAF5634087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embedRegular r:id="rId3" w:fontKey="{7D492A0D-2F71-4E65-8972-2739B24D10DA}"/>
  </w:font>
  <w:font w:name="WPS灵秀黑">
    <w:panose1 w:val="00000000000000000000"/>
    <w:charset w:val="86"/>
    <w:family w:val="auto"/>
    <w:pitch w:val="default"/>
    <w:sig w:usb0="00000283" w:usb1="180F1C10" w:usb2="00000016" w:usb3="00000000" w:csb0="40040001" w:csb1="C0D60000"/>
    <w:embedRegular r:id="rId4" w:fontKey="{C823E4F8-3C72-4CE7-9451-16FDB44AC462}"/>
  </w:font>
  <w:font w:name="仿宋">
    <w:panose1 w:val="02010609060101010101"/>
    <w:charset w:val="86"/>
    <w:family w:val="auto"/>
    <w:pitch w:val="default"/>
    <w:sig w:usb0="800002BF" w:usb1="38CF7CFA" w:usb2="00000016" w:usb3="00000000" w:csb0="00040001" w:csb1="00000000"/>
    <w:embedRegular r:id="rId5" w:fontKey="{2B05F046-67B8-4DE0-87CD-07200A9017FF}"/>
  </w:font>
  <w:font w:name="仿宋_GB2312">
    <w:altName w:val="仿宋"/>
    <w:panose1 w:val="00000000000000000000"/>
    <w:charset w:val="00"/>
    <w:family w:val="auto"/>
    <w:pitch w:val="default"/>
    <w:sig w:usb0="00000000" w:usb1="00000000" w:usb2="00000000" w:usb3="00000000" w:csb0="00000000" w:csb1="00000000"/>
    <w:embedRegular r:id="rId6" w:fontKey="{244495F0-7891-45B8-B463-957D537D528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393F95"/>
    <w:multiLevelType w:val="singleLevel"/>
    <w:tmpl w:val="C1393F95"/>
    <w:lvl w:ilvl="0" w:tentative="0">
      <w:start w:val="1"/>
      <w:numFmt w:val="decimal"/>
      <w:lvlText w:val="%1."/>
      <w:lvlJc w:val="left"/>
      <w:pPr>
        <w:tabs>
          <w:tab w:val="left" w:pos="312"/>
        </w:tabs>
      </w:pPr>
    </w:lvl>
  </w:abstractNum>
  <w:abstractNum w:abstractNumId="1">
    <w:nsid w:val="0298C15D"/>
    <w:multiLevelType w:val="singleLevel"/>
    <w:tmpl w:val="0298C15D"/>
    <w:lvl w:ilvl="0" w:tentative="0">
      <w:start w:val="1"/>
      <w:numFmt w:val="decimal"/>
      <w:lvlText w:val="%1."/>
      <w:lvlJc w:val="left"/>
      <w:pPr>
        <w:tabs>
          <w:tab w:val="left" w:pos="312"/>
        </w:tabs>
      </w:pPr>
    </w:lvl>
  </w:abstractNum>
  <w:abstractNum w:abstractNumId="2">
    <w:nsid w:val="10CD9B69"/>
    <w:multiLevelType w:val="singleLevel"/>
    <w:tmpl w:val="10CD9B69"/>
    <w:lvl w:ilvl="0" w:tentative="0">
      <w:start w:val="15"/>
      <w:numFmt w:val="decimal"/>
      <w:lvlText w:val="%1."/>
      <w:lvlJc w:val="left"/>
      <w:pPr>
        <w:tabs>
          <w:tab w:val="left" w:pos="312"/>
        </w:tabs>
      </w:pPr>
    </w:lvl>
  </w:abstractNum>
  <w:abstractNum w:abstractNumId="3">
    <w:nsid w:val="34604FB7"/>
    <w:multiLevelType w:val="singleLevel"/>
    <w:tmpl w:val="34604FB7"/>
    <w:lvl w:ilvl="0" w:tentative="0">
      <w:start w:val="1"/>
      <w:numFmt w:val="decimal"/>
      <w:suff w:val="nothing"/>
      <w:lvlText w:val="（%1）"/>
      <w:lvlJc w:val="left"/>
    </w:lvl>
  </w:abstractNum>
  <w:abstractNum w:abstractNumId="4">
    <w:nsid w:val="591B7D94"/>
    <w:multiLevelType w:val="singleLevel"/>
    <w:tmpl w:val="591B7D94"/>
    <w:lvl w:ilvl="0" w:tentative="0">
      <w:start w:val="1"/>
      <w:numFmt w:val="decimal"/>
      <w:suff w:val="nothing"/>
      <w:lvlText w:val="（%1）"/>
      <w:lvlJc w:val="left"/>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0OTc0ZDM1MDg3N2I3Yzk2NjkyYzBiNmViMjNmZDAifQ=="/>
  </w:docVars>
  <w:rsids>
    <w:rsidRoot w:val="3FFD6092"/>
    <w:rsid w:val="00D34847"/>
    <w:rsid w:val="0136732D"/>
    <w:rsid w:val="0183616F"/>
    <w:rsid w:val="01E50D53"/>
    <w:rsid w:val="064222D0"/>
    <w:rsid w:val="070A54D6"/>
    <w:rsid w:val="07762B7A"/>
    <w:rsid w:val="08FE782D"/>
    <w:rsid w:val="093314B7"/>
    <w:rsid w:val="0BCA4A38"/>
    <w:rsid w:val="0EE233E0"/>
    <w:rsid w:val="0FC4644C"/>
    <w:rsid w:val="12241424"/>
    <w:rsid w:val="124B69B1"/>
    <w:rsid w:val="12A83E03"/>
    <w:rsid w:val="139E6D2E"/>
    <w:rsid w:val="15A443D9"/>
    <w:rsid w:val="16351E52"/>
    <w:rsid w:val="1AC555E7"/>
    <w:rsid w:val="250F58F5"/>
    <w:rsid w:val="279B5C22"/>
    <w:rsid w:val="27DF165F"/>
    <w:rsid w:val="2BAB3B5C"/>
    <w:rsid w:val="305F40D6"/>
    <w:rsid w:val="309D2EFA"/>
    <w:rsid w:val="30DA7331"/>
    <w:rsid w:val="33C65BE4"/>
    <w:rsid w:val="368D718F"/>
    <w:rsid w:val="36F02768"/>
    <w:rsid w:val="374A2F6A"/>
    <w:rsid w:val="3E0C167F"/>
    <w:rsid w:val="3E77213F"/>
    <w:rsid w:val="3F512FA9"/>
    <w:rsid w:val="3FFD6092"/>
    <w:rsid w:val="41240378"/>
    <w:rsid w:val="427B14D4"/>
    <w:rsid w:val="43A01E09"/>
    <w:rsid w:val="44DB545F"/>
    <w:rsid w:val="453B5974"/>
    <w:rsid w:val="47F90240"/>
    <w:rsid w:val="489D1014"/>
    <w:rsid w:val="4BD84A1A"/>
    <w:rsid w:val="4EE52F50"/>
    <w:rsid w:val="51F13887"/>
    <w:rsid w:val="5632548A"/>
    <w:rsid w:val="57FB6273"/>
    <w:rsid w:val="58C3061C"/>
    <w:rsid w:val="59995821"/>
    <w:rsid w:val="5BD14DFE"/>
    <w:rsid w:val="5BF00DE9"/>
    <w:rsid w:val="60A73034"/>
    <w:rsid w:val="61C75F9E"/>
    <w:rsid w:val="64236413"/>
    <w:rsid w:val="67E61B05"/>
    <w:rsid w:val="686859BB"/>
    <w:rsid w:val="6A160C63"/>
    <w:rsid w:val="6B8579B3"/>
    <w:rsid w:val="6C7C36BA"/>
    <w:rsid w:val="6EAB385E"/>
    <w:rsid w:val="71E0261A"/>
    <w:rsid w:val="748E221B"/>
    <w:rsid w:val="7943095D"/>
    <w:rsid w:val="7AF16E13"/>
    <w:rsid w:val="7BE2675B"/>
    <w:rsid w:val="7D492D0E"/>
    <w:rsid w:val="7E9B7847"/>
    <w:rsid w:val="7F3A4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9322</Words>
  <Characters>9632</Characters>
  <Lines>0</Lines>
  <Paragraphs>0</Paragraphs>
  <TotalTime>1</TotalTime>
  <ScaleCrop>false</ScaleCrop>
  <LinksUpToDate>false</LinksUpToDate>
  <CharactersWithSpaces>9669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2024-05-21T03:09:00Z</dcterms:created>
  <dc:creator>董重阳</dc:creator>
  <cp:lastModifiedBy>儒衫</cp:lastModifiedBy>
  <cp:lastPrinted>2024-09-19T23:43:00Z</cp:lastPrinted>
  <dcterms:modified xsi:type="dcterms:W3CDTF">2024-10-11T04:11:45Z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A991097CE681462F8C6E461E1DDF4250_13</vt:lpwstr>
  </property>
</Properties>
</file>