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附件11：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首钢长钢公司2024***（招标、询比、竞价）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第一部分：基本资质（除特殊说明外，制作录入一文档）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1.首钢长钢公司使用单位前置证明材料（公告要求提供时提供）；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2.《投标人投标信息一览表》（盖章扫描件录入报名资料，单独再发一份电子版）；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3.《营业执照》扫描件（最新）；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4.《开户许可证》或《基本存款账户信息》；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5.一般纳税人相关证明材料；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6.《法定代表人参与投标证明书》或《授权委托书》；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7.委托代理人社保证明；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8.《诚信投标承诺书》；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9.印鉴印模备案资料；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10.全国法院失信被执行人名单信息查询资料；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11.重大税收违法失信主体查询资料；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12.《企业信用信息公示报告》（单独发下载的PDF版本即可，无需扫描盖章）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13.《法人和非法人组织公共信用信息报名》（单独发下载的PDF版本，无需扫描盖章）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14.其他基本资质材料。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  <w:t>第二部分：专项资质（除特殊说明外，制作录入一文档）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  <w:t>1.建筑业企业资质证书《机电工程（或通信工程或冶金工程）施工总承包三级及以上资质或电子与智能化（或建筑机电安装工程）专业承包二级及以上资质</w:t>
      </w:r>
      <w:r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  <w:t>》及网查资料（只需要提供同招标项目相关的）；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  <w:t>2.《安全生产许可证》及网查资料；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  <w:t>3.项目经理注册证书及网查资料；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  <w:t>4.项目经理安全生产考核合格证书；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  <w:t>5.项目经理社保证明；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  <w:t>6.安全员安全生产考核合格证书；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cyan"/>
          <w:lang w:val="en-US" w:eastAsia="zh-CN"/>
        </w:rPr>
        <w:t>7.安全员社保证明；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灵秀黑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65F5304"/>
    <w:rsid w:val="07762B7A"/>
    <w:rsid w:val="0EE233E0"/>
    <w:rsid w:val="16351E52"/>
    <w:rsid w:val="1AC555E7"/>
    <w:rsid w:val="250F58F5"/>
    <w:rsid w:val="2BAB3B5C"/>
    <w:rsid w:val="309D2EFA"/>
    <w:rsid w:val="334B0A39"/>
    <w:rsid w:val="374A2F6A"/>
    <w:rsid w:val="3FFD6092"/>
    <w:rsid w:val="43A01E09"/>
    <w:rsid w:val="46E50534"/>
    <w:rsid w:val="47F90240"/>
    <w:rsid w:val="555A2407"/>
    <w:rsid w:val="5632548A"/>
    <w:rsid w:val="59995821"/>
    <w:rsid w:val="5BD14DFE"/>
    <w:rsid w:val="67E61B05"/>
    <w:rsid w:val="748E221B"/>
    <w:rsid w:val="77EC6E7E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郭剑</cp:lastModifiedBy>
  <cp:lastPrinted>2024-06-11T09:40:20Z</cp:lastPrinted>
  <dcterms:modified xsi:type="dcterms:W3CDTF">2024-06-11T09:40:24Z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50F450DFEB6F4C81BE75FCEC44D9D789_11</vt:lpwstr>
  </property>
</Properties>
</file>