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80" w:lineRule="exact"/>
        <w:rPr>
          <w:rFonts w:ascii="仿宋_GB2312" w:hAnsi="仿宋_GB2312" w:eastAsia="仿宋_GB2312" w:cs="仿宋_GB2312"/>
          <w:color w:val="auto"/>
          <w:sz w:val="32"/>
        </w:rPr>
      </w:pPr>
      <w:r>
        <w:rPr>
          <w:rFonts w:hint="eastAsia" w:ascii="仿宋_GB2312" w:hAnsi="仿宋_GB2312" w:eastAsia="仿宋_GB2312" w:cs="仿宋_GB2312"/>
          <w:color w:val="auto"/>
          <w:sz w:val="32"/>
        </w:rPr>
        <w:t>附件2:</w:t>
      </w:r>
    </w:p>
    <w:p>
      <w:pPr>
        <w:spacing w:line="380" w:lineRule="exact"/>
        <w:rPr>
          <w:rFonts w:ascii="仿宋_GB2312" w:hAnsi="仿宋_GB2312" w:eastAsia="仿宋_GB2312" w:cs="仿宋_GB2312"/>
          <w:color w:val="auto"/>
          <w:sz w:val="28"/>
          <w:szCs w:val="28"/>
        </w:rPr>
      </w:pPr>
    </w:p>
    <w:p>
      <w:pPr>
        <w:pStyle w:val="19"/>
        <w:spacing w:line="500" w:lineRule="exact"/>
        <w:jc w:val="center"/>
        <w:rPr>
          <w:rFonts w:ascii="仿宋_GB2312" w:hAnsi="仿宋_GB2312" w:eastAsia="仿宋_GB2312" w:cs="仿宋_GB2312"/>
          <w:b/>
          <w:color w:val="auto"/>
          <w:sz w:val="44"/>
          <w:szCs w:val="44"/>
        </w:rPr>
      </w:pPr>
      <w:r>
        <w:rPr>
          <w:rFonts w:hint="eastAsia" w:ascii="仿宋_GB2312" w:hAnsi="仿宋_GB2312" w:eastAsia="仿宋_GB2312" w:cs="仿宋_GB2312"/>
          <w:b/>
          <w:color w:val="auto"/>
          <w:sz w:val="44"/>
          <w:szCs w:val="44"/>
        </w:rPr>
        <w:t>授 权 委 托 书</w:t>
      </w:r>
    </w:p>
    <w:p>
      <w:pPr>
        <w:spacing w:after="120" w:afterLines="50" w:line="500" w:lineRule="exac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 xml:space="preserve">首钢长治钢铁有限公司：                                                                                                            </w:t>
      </w:r>
    </w:p>
    <w:p>
      <w:pPr>
        <w:widowControl/>
        <w:spacing w:before="100" w:beforeAutospacing="1" w:after="100" w:afterAutospacing="1" w:line="380" w:lineRule="exact"/>
        <w:ind w:firstLine="570"/>
        <w:jc w:val="left"/>
        <w:rPr>
          <w:rFonts w:ascii="仿宋_GB2312" w:hAnsi="仿宋_GB2312" w:eastAsia="仿宋_GB2312" w:cs="仿宋_GB2312"/>
          <w:color w:val="auto"/>
          <w:kern w:val="0"/>
          <w:szCs w:val="24"/>
        </w:rPr>
      </w:pPr>
      <w:r>
        <w:rPr>
          <w:rFonts w:hint="eastAsia" w:ascii="仿宋_GB2312" w:hAnsi="仿宋_GB2312" w:eastAsia="仿宋_GB2312" w:cs="仿宋_GB2312"/>
          <w:i/>
          <w:iCs/>
          <w:color w:val="auto"/>
          <w:kern w:val="0"/>
          <w:szCs w:val="24"/>
          <w:u w:val="single"/>
          <w:shd w:val="clear" w:color="auto" w:fill="E5E5E5"/>
        </w:rPr>
        <w:t xml:space="preserve">（单位名称）     </w:t>
      </w:r>
      <w:r>
        <w:rPr>
          <w:rFonts w:hint="eastAsia" w:ascii="仿宋_GB2312" w:hAnsi="仿宋_GB2312" w:eastAsia="仿宋_GB2312" w:cs="仿宋_GB2312"/>
          <w:color w:val="auto"/>
          <w:kern w:val="0"/>
          <w:szCs w:val="24"/>
        </w:rPr>
        <w:t>是在中华人民共和国境内合法注册的企业，法定地址</w:t>
      </w:r>
      <w:r>
        <w:rPr>
          <w:rFonts w:hint="eastAsia" w:ascii="仿宋_GB2312" w:hAnsi="仿宋_GB2312" w:eastAsia="仿宋_GB2312" w:cs="仿宋_GB2312"/>
          <w:i/>
          <w:iCs/>
          <w:color w:val="auto"/>
          <w:kern w:val="0"/>
          <w:szCs w:val="24"/>
          <w:u w:val="single"/>
          <w:shd w:val="clear" w:color="auto" w:fill="E5E5E5"/>
        </w:rPr>
        <w:t>（营业执照上注明的地址）</w:t>
      </w:r>
      <w:r>
        <w:rPr>
          <w:rFonts w:hint="eastAsia" w:ascii="仿宋_GB2312" w:hAnsi="仿宋_GB2312" w:eastAsia="仿宋_GB2312" w:cs="仿宋_GB2312"/>
          <w:color w:val="auto"/>
          <w:kern w:val="0"/>
          <w:szCs w:val="24"/>
        </w:rPr>
        <w:t>，企业法人代码</w:t>
      </w:r>
      <w:r>
        <w:rPr>
          <w:rFonts w:hint="eastAsia" w:ascii="仿宋_GB2312" w:hAnsi="仿宋_GB2312" w:eastAsia="仿宋_GB2312" w:cs="仿宋_GB2312"/>
          <w:i/>
          <w:iCs/>
          <w:color w:val="auto"/>
          <w:kern w:val="0"/>
          <w:szCs w:val="24"/>
          <w:u w:val="single"/>
          <w:shd w:val="clear" w:color="auto" w:fill="E5E5E5"/>
        </w:rPr>
        <w:t>（法人代码）</w:t>
      </w:r>
      <w:r>
        <w:rPr>
          <w:rFonts w:hint="eastAsia" w:ascii="仿宋_GB2312" w:hAnsi="仿宋_GB2312" w:eastAsia="仿宋_GB2312" w:cs="仿宋_GB2312"/>
          <w:color w:val="auto"/>
          <w:kern w:val="0"/>
          <w:szCs w:val="24"/>
        </w:rPr>
        <w:t>，主要经营地点设在</w:t>
      </w:r>
      <w:r>
        <w:rPr>
          <w:rFonts w:hint="eastAsia" w:ascii="仿宋_GB2312" w:hAnsi="仿宋_GB2312" w:eastAsia="仿宋_GB2312" w:cs="仿宋_GB2312"/>
          <w:i/>
          <w:iCs/>
          <w:color w:val="auto"/>
          <w:kern w:val="0"/>
          <w:szCs w:val="24"/>
          <w:u w:val="single"/>
          <w:shd w:val="clear" w:color="auto" w:fill="E5E5E5"/>
        </w:rPr>
        <w:t>（生产厂地址）</w:t>
      </w:r>
      <w:r>
        <w:rPr>
          <w:rFonts w:hint="eastAsia" w:ascii="仿宋_GB2312" w:hAnsi="仿宋_GB2312" w:eastAsia="仿宋_GB2312" w:cs="仿宋_GB2312"/>
          <w:color w:val="auto"/>
          <w:kern w:val="0"/>
          <w:szCs w:val="24"/>
        </w:rPr>
        <w:t>。</w:t>
      </w:r>
    </w:p>
    <w:p>
      <w:pPr>
        <w:spacing w:after="120" w:afterLines="50" w:line="380" w:lineRule="exact"/>
        <w:ind w:firstLine="63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兹委托我单位下列代理人代表我方在贵公司全权办理</w:t>
      </w:r>
      <w:r>
        <w:rPr>
          <w:rFonts w:hint="eastAsia" w:ascii="仿宋_GB2312" w:hAnsi="仿宋_GB2312" w:eastAsia="仿宋_GB2312" w:cs="仿宋_GB2312"/>
          <w:i/>
          <w:color w:val="auto"/>
          <w:szCs w:val="24"/>
          <w:u w:val="single"/>
        </w:rPr>
        <w:t xml:space="preserve"> </w:t>
      </w:r>
      <w:r>
        <w:rPr>
          <w:rFonts w:hint="eastAsia" w:ascii="仿宋_GB2312" w:hAnsi="仿宋_GB2312" w:eastAsia="仿宋_GB2312" w:cs="仿宋_GB2312"/>
          <w:i/>
          <w:color w:val="auto"/>
          <w:szCs w:val="24"/>
          <w:u w:val="single"/>
          <w:shd w:val="pct10" w:color="auto" w:fill="FFFFFF"/>
        </w:rPr>
        <w:t xml:space="preserve"> </w:t>
      </w:r>
      <w:r>
        <w:rPr>
          <w:rFonts w:hint="eastAsia" w:ascii="仿宋_GB2312" w:hAnsi="仿宋_GB2312" w:eastAsia="仿宋_GB2312" w:cs="仿宋_GB2312"/>
          <w:i/>
          <w:color w:val="auto"/>
          <w:kern w:val="0"/>
          <w:szCs w:val="24"/>
          <w:u w:val="single"/>
          <w:shd w:val="pct10" w:color="auto" w:fill="FFFFFF"/>
        </w:rPr>
        <w:t>采购项目名称、采购编号</w:t>
      </w:r>
      <w:r>
        <w:rPr>
          <w:rFonts w:hint="eastAsia" w:ascii="仿宋_GB2312" w:hAnsi="仿宋_GB2312" w:eastAsia="仿宋_GB2312" w:cs="仿宋_GB2312"/>
          <w:color w:val="auto"/>
          <w:kern w:val="0"/>
          <w:szCs w:val="24"/>
        </w:rPr>
        <w:t>的投标及合同签订事宜。具体为：1、负责签署本次投标文件、提交标书；对开标内容签字确认；接受询标并对标书中有错误或有歧义或根据招标人要求需对标书进一步说明澄清的内容，有权承认、放弃、变更，并签署有关文件。2、签订合同、办理结算、代为收款、处理有关合同履行过程中的一切事宜，并签署相关文件。</w:t>
      </w:r>
      <w:r>
        <w:rPr>
          <w:rFonts w:hint="eastAsia" w:ascii="仿宋_GB2312" w:hAnsi="仿宋_GB2312" w:eastAsia="仿宋_GB2312" w:cs="仿宋_GB2312"/>
          <w:color w:val="auto"/>
          <w:szCs w:val="24"/>
        </w:rPr>
        <w:t xml:space="preserve">                                                                           </w:t>
      </w:r>
    </w:p>
    <w:p>
      <w:pPr>
        <w:spacing w:after="120" w:afterLines="50"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该代理人在授权范围内依法所签的书面文件和从事的代理行为，我方均予以认可并自愿承担一切法律责任。</w:t>
      </w:r>
    </w:p>
    <w:p>
      <w:pPr>
        <w:widowControl/>
        <w:spacing w:before="100" w:beforeAutospacing="1" w:after="100" w:afterAutospacing="1" w:line="380" w:lineRule="atLeast"/>
        <w:ind w:firstLine="570"/>
        <w:jc w:val="left"/>
        <w:rPr>
          <w:rFonts w:ascii="仿宋_GB2312" w:hAnsi="仿宋_GB2312" w:eastAsia="仿宋_GB2312" w:cs="仿宋_GB2312"/>
          <w:color w:val="auto"/>
          <w:kern w:val="0"/>
          <w:szCs w:val="24"/>
        </w:rPr>
      </w:pPr>
      <w:r>
        <w:rPr>
          <w:rFonts w:hint="eastAsia" w:ascii="仿宋_GB2312" w:hAnsi="仿宋_GB2312" w:eastAsia="仿宋_GB2312" w:cs="仿宋_GB2312"/>
          <w:color w:val="auto"/>
          <w:szCs w:val="24"/>
        </w:rPr>
        <w:t>授权期限：</w:t>
      </w:r>
      <w:r>
        <w:rPr>
          <w:rFonts w:hint="eastAsia" w:ascii="仿宋_GB2312" w:hAnsi="仿宋_GB2312" w:eastAsia="仿宋_GB2312" w:cs="仿宋_GB2312"/>
          <w:color w:val="auto"/>
          <w:szCs w:val="24"/>
          <w:u w:val="single"/>
        </w:rPr>
        <w:t xml:space="preserve"> 2023 </w:t>
      </w:r>
      <w:r>
        <w:rPr>
          <w:rFonts w:hint="eastAsia" w:ascii="仿宋_GB2312" w:hAnsi="仿宋_GB2312" w:eastAsia="仿宋_GB2312" w:cs="仿宋_GB2312"/>
          <w:color w:val="auto"/>
          <w:szCs w:val="24"/>
        </w:rPr>
        <w:t>年</w:t>
      </w:r>
      <w:r>
        <w:rPr>
          <w:rFonts w:hint="eastAsia" w:ascii="仿宋_GB2312" w:hAnsi="仿宋_GB2312" w:eastAsia="仿宋_GB2312" w:cs="仿宋_GB2312"/>
          <w:color w:val="auto"/>
          <w:szCs w:val="24"/>
          <w:u w:val="single"/>
        </w:rPr>
        <w:t xml:space="preserve">   </w:t>
      </w:r>
      <w:r>
        <w:rPr>
          <w:rFonts w:hint="eastAsia" w:ascii="仿宋_GB2312" w:hAnsi="仿宋_GB2312" w:eastAsia="仿宋_GB2312" w:cs="仿宋_GB2312"/>
          <w:color w:val="auto"/>
          <w:szCs w:val="24"/>
        </w:rPr>
        <w:t>月</w:t>
      </w:r>
      <w:r>
        <w:rPr>
          <w:rFonts w:hint="eastAsia" w:ascii="仿宋_GB2312" w:hAnsi="仿宋_GB2312" w:eastAsia="仿宋_GB2312" w:cs="仿宋_GB2312"/>
          <w:color w:val="auto"/>
          <w:szCs w:val="24"/>
          <w:u w:val="single"/>
        </w:rPr>
        <w:t xml:space="preserve">   </w:t>
      </w:r>
      <w:r>
        <w:rPr>
          <w:rFonts w:hint="eastAsia" w:ascii="仿宋_GB2312" w:hAnsi="仿宋_GB2312" w:eastAsia="仿宋_GB2312" w:cs="仿宋_GB2312"/>
          <w:color w:val="auto"/>
          <w:szCs w:val="24"/>
        </w:rPr>
        <w:t>日至</w:t>
      </w:r>
      <w:r>
        <w:rPr>
          <w:rFonts w:hint="eastAsia" w:ascii="仿宋_GB2312" w:hAnsi="仿宋_GB2312" w:eastAsia="仿宋_GB2312" w:cs="仿宋_GB2312"/>
          <w:color w:val="auto"/>
          <w:szCs w:val="24"/>
          <w:u w:val="single"/>
        </w:rPr>
        <w:t xml:space="preserve"> 2023年</w:t>
      </w:r>
      <w:r>
        <w:rPr>
          <w:rFonts w:hint="eastAsia" w:ascii="仿宋_GB2312" w:hAnsi="仿宋_GB2312" w:eastAsia="仿宋_GB2312" w:cs="仿宋_GB2312"/>
          <w:color w:val="auto"/>
          <w:szCs w:val="24"/>
        </w:rPr>
        <w:t xml:space="preserve">  月</w:t>
      </w:r>
      <w:r>
        <w:rPr>
          <w:rFonts w:hint="eastAsia" w:ascii="仿宋_GB2312" w:hAnsi="仿宋_GB2312" w:eastAsia="仿宋_GB2312" w:cs="仿宋_GB2312"/>
          <w:color w:val="auto"/>
          <w:szCs w:val="24"/>
          <w:u w:val="single"/>
        </w:rPr>
        <w:t xml:space="preserve">    </w:t>
      </w:r>
      <w:r>
        <w:rPr>
          <w:rFonts w:hint="eastAsia" w:ascii="仿宋_GB2312" w:hAnsi="仿宋_GB2312" w:eastAsia="仿宋_GB2312" w:cs="仿宋_GB2312"/>
          <w:color w:val="auto"/>
          <w:szCs w:val="24"/>
        </w:rPr>
        <w:t>日.</w:t>
      </w:r>
      <w:r>
        <w:rPr>
          <w:rFonts w:hint="eastAsia" w:ascii="仿宋_GB2312" w:hAnsi="仿宋_GB2312" w:eastAsia="仿宋_GB2312" w:cs="仿宋_GB2312"/>
          <w:color w:val="auto"/>
          <w:kern w:val="0"/>
          <w:szCs w:val="24"/>
        </w:rPr>
        <w:t>代理人签署的所有文件（在本授权书有效期内签署的）不因授权的撤消而失效，特此声明。</w:t>
      </w:r>
    </w:p>
    <w:p>
      <w:pPr>
        <w:spacing w:after="120" w:afterLines="50" w:line="380" w:lineRule="exact"/>
        <w:ind w:firstLine="480" w:firstLineChars="20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代理人姓名：         职务：           联系方式：</w:t>
      </w:r>
    </w:p>
    <w:p>
      <w:pPr>
        <w:spacing w:after="120" w:afterLines="50"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代理人身份证复印件（粘贴处）：</w:t>
      </w:r>
    </w:p>
    <w:p>
      <w:pPr>
        <w:spacing w:after="120" w:afterLines="50" w:line="380" w:lineRule="exact"/>
        <w:rPr>
          <w:rFonts w:ascii="仿宋_GB2312" w:hAnsi="仿宋_GB2312" w:eastAsia="仿宋_GB2312" w:cs="仿宋_GB2312"/>
          <w:color w:val="FF0000"/>
          <w:szCs w:val="24"/>
        </w:rPr>
      </w:pPr>
    </w:p>
    <w:p>
      <w:pPr>
        <w:spacing w:line="380" w:lineRule="exact"/>
        <w:rPr>
          <w:rFonts w:ascii="仿宋_GB2312" w:hAnsi="仿宋_GB2312" w:eastAsia="仿宋_GB2312" w:cs="仿宋_GB2312"/>
          <w:color w:val="FF0000"/>
          <w:szCs w:val="24"/>
        </w:rPr>
      </w:pPr>
    </w:p>
    <w:p>
      <w:pPr>
        <w:spacing w:line="380" w:lineRule="exact"/>
        <w:rPr>
          <w:rFonts w:ascii="仿宋_GB2312" w:hAnsi="仿宋_GB2312" w:eastAsia="仿宋_GB2312" w:cs="仿宋_GB2312"/>
          <w:color w:val="FF0000"/>
          <w:szCs w:val="24"/>
        </w:rPr>
      </w:pPr>
    </w:p>
    <w:p>
      <w:pPr>
        <w:spacing w:line="380" w:lineRule="exact"/>
        <w:rPr>
          <w:rFonts w:ascii="仿宋_GB2312" w:hAnsi="仿宋_GB2312" w:eastAsia="仿宋_GB2312" w:cs="仿宋_GB2312"/>
          <w:color w:val="FF0000"/>
          <w:szCs w:val="24"/>
        </w:rPr>
      </w:pPr>
    </w:p>
    <w:p>
      <w:pPr>
        <w:spacing w:line="380" w:lineRule="exact"/>
        <w:rPr>
          <w:rFonts w:ascii="仿宋_GB2312" w:hAnsi="仿宋_GB2312" w:eastAsia="仿宋_GB2312" w:cs="仿宋_GB2312"/>
          <w:color w:val="FF0000"/>
          <w:szCs w:val="24"/>
        </w:rPr>
      </w:pPr>
    </w:p>
    <w:p>
      <w:pPr>
        <w:pStyle w:val="2"/>
        <w:rPr>
          <w:color w:val="FF0000"/>
        </w:rPr>
      </w:pP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代理人签字：   </w:t>
      </w: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w:t>
      </w: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授权人盖章（行政公章）：</w:t>
      </w: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w:t>
      </w: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法定代表人盖章并签字:</w:t>
      </w:r>
    </w:p>
    <w:p>
      <w:pPr>
        <w:spacing w:line="380" w:lineRule="exact"/>
        <w:rPr>
          <w:rFonts w:ascii="仿宋_GB2312" w:hAnsi="仿宋_GB2312" w:eastAsia="仿宋_GB2312" w:cs="仿宋_GB2312"/>
          <w:color w:val="auto"/>
          <w:szCs w:val="24"/>
        </w:rPr>
      </w:pPr>
    </w:p>
    <w:p>
      <w:pPr>
        <w:spacing w:line="380" w:lineRule="exact"/>
        <w:rPr>
          <w:rFonts w:ascii="仿宋_GB2312" w:hAnsi="仿宋_GB2312" w:eastAsia="仿宋_GB2312" w:cs="仿宋_GB2312"/>
          <w:color w:val="auto"/>
          <w:szCs w:val="24"/>
        </w:rPr>
      </w:pPr>
      <w:r>
        <w:rPr>
          <w:rFonts w:hint="eastAsia" w:ascii="仿宋_GB2312" w:hAnsi="仿宋_GB2312" w:eastAsia="仿宋_GB2312" w:cs="仿宋_GB2312"/>
          <w:color w:val="auto"/>
          <w:szCs w:val="24"/>
        </w:rPr>
        <w:t xml:space="preserve">                                             年      月     日</w:t>
      </w:r>
    </w:p>
    <w:p>
      <w:pPr>
        <w:spacing w:line="380" w:lineRule="exact"/>
        <w:rPr>
          <w:rFonts w:ascii="仿宋_GB2312" w:hAnsi="仿宋_GB2312" w:eastAsia="仿宋_GB2312" w:cs="仿宋_GB2312"/>
          <w:color w:val="auto"/>
          <w:szCs w:val="24"/>
        </w:rPr>
      </w:pPr>
    </w:p>
    <w:p>
      <w:pPr>
        <w:spacing w:line="520" w:lineRule="exact"/>
        <w:ind w:left="1380" w:leftChars="200" w:hanging="900" w:hangingChars="300"/>
        <w:jc w:val="left"/>
        <w:rPr>
          <w:rFonts w:ascii="仿宋_GB2312" w:hAnsi="仿宋" w:eastAsia="仿宋_GB2312" w:cs="仿宋"/>
          <w:color w:val="FF0000"/>
          <w:sz w:val="30"/>
          <w:szCs w:val="30"/>
        </w:rPr>
      </w:pPr>
      <w:bookmarkStart w:id="0" w:name="OLE_LINK1"/>
      <w:bookmarkStart w:id="1" w:name="OLE_LINK2"/>
    </w:p>
    <w:p>
      <w:pPr>
        <w:spacing w:line="520" w:lineRule="exact"/>
        <w:ind w:left="1380" w:leftChars="200" w:hanging="900" w:hangingChars="300"/>
        <w:jc w:val="left"/>
        <w:rPr>
          <w:rFonts w:ascii="仿宋_GB2312" w:hAnsi="仿宋" w:eastAsia="仿宋_GB2312" w:cs="仿宋"/>
          <w:color w:val="FF0000"/>
          <w:sz w:val="30"/>
          <w:szCs w:val="30"/>
        </w:rPr>
        <w:sectPr>
          <w:headerReference r:id="rId3" w:type="default"/>
          <w:footerReference r:id="rId4" w:type="default"/>
          <w:pgSz w:w="11906" w:h="16838"/>
          <w:pgMar w:top="1134" w:right="1202" w:bottom="1134" w:left="1202" w:header="851" w:footer="697" w:gutter="0"/>
          <w:cols w:space="720" w:num="1"/>
          <w:docGrid w:linePitch="326" w:charSpace="0"/>
        </w:sectPr>
      </w:pPr>
    </w:p>
    <w:p>
      <w:pPr>
        <w:spacing w:line="520" w:lineRule="exact"/>
        <w:jc w:val="left"/>
        <w:rPr>
          <w:rFonts w:ascii="仿宋_GB2312" w:hAnsi="仿宋" w:eastAsia="仿宋_GB2312" w:cs="仿宋"/>
          <w:color w:val="auto"/>
          <w:sz w:val="30"/>
          <w:szCs w:val="30"/>
        </w:rPr>
      </w:pPr>
      <w:r>
        <w:rPr>
          <w:rFonts w:hint="eastAsia" w:ascii="仿宋_GB2312" w:hAnsi="仿宋" w:eastAsia="仿宋_GB2312" w:cs="仿宋"/>
          <w:color w:val="auto"/>
          <w:sz w:val="30"/>
          <w:szCs w:val="30"/>
        </w:rPr>
        <w:t>附件</w:t>
      </w:r>
      <w:r>
        <w:rPr>
          <w:rFonts w:ascii="仿宋_GB2312" w:hAnsi="仿宋" w:eastAsia="仿宋_GB2312" w:cs="仿宋"/>
          <w:color w:val="auto"/>
          <w:sz w:val="30"/>
          <w:szCs w:val="30"/>
        </w:rPr>
        <w:t>5</w:t>
      </w:r>
    </w:p>
    <w:p>
      <w:pPr>
        <w:ind w:firstLine="3092" w:firstLineChars="700"/>
        <w:rPr>
          <w:rFonts w:ascii="方正小标宋简体" w:hAnsi="Calibri" w:eastAsia="方正小标宋简体"/>
          <w:b/>
          <w:bCs/>
          <w:color w:val="auto"/>
          <w:sz w:val="44"/>
          <w:szCs w:val="44"/>
        </w:rPr>
      </w:pPr>
      <w:r>
        <w:rPr>
          <w:rFonts w:hint="eastAsia" w:ascii="方正小标宋简体" w:hAnsi="Calibri" w:eastAsia="方正小标宋简体"/>
          <w:b/>
          <w:bCs/>
          <w:color w:val="auto"/>
          <w:sz w:val="44"/>
          <w:szCs w:val="44"/>
        </w:rPr>
        <w:t>诚信投标承诺书</w:t>
      </w:r>
    </w:p>
    <w:p>
      <w:pPr>
        <w:spacing w:line="520" w:lineRule="exact"/>
        <w:rPr>
          <w:rFonts w:ascii="仿宋_GB2312" w:hAnsi="仿宋" w:eastAsia="仿宋_GB2312" w:cs="仿宋"/>
          <w:color w:val="auto"/>
          <w:sz w:val="30"/>
          <w:szCs w:val="30"/>
        </w:rPr>
      </w:pPr>
      <w:r>
        <w:rPr>
          <w:rFonts w:hint="eastAsia" w:ascii="仿宋_GB2312" w:hAnsi="仿宋" w:eastAsia="仿宋_GB2312" w:cs="仿宋"/>
          <w:color w:val="auto"/>
          <w:sz w:val="30"/>
          <w:szCs w:val="30"/>
        </w:rPr>
        <w:t>首钢长治钢铁有限公司：</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非常高兴参加贵公司组织的</w:t>
      </w:r>
      <w:r>
        <w:rPr>
          <w:rFonts w:hint="eastAsia" w:ascii="仿宋_GB2312" w:hAnsi="仿宋" w:eastAsia="仿宋_GB2312" w:cs="仿宋"/>
          <w:color w:val="auto"/>
          <w:sz w:val="30"/>
          <w:szCs w:val="30"/>
          <w:u w:val="single"/>
          <w:lang w:val="en-US" w:eastAsia="zh-CN"/>
        </w:rPr>
        <w:t>2023年防雷设施安全</w:t>
      </w:r>
      <w:r>
        <w:rPr>
          <w:rFonts w:hint="eastAsia" w:ascii="仿宋_GB2312" w:hAnsi="仿宋" w:eastAsia="仿宋_GB2312" w:cs="仿宋"/>
          <w:color w:val="auto"/>
          <w:sz w:val="30"/>
          <w:szCs w:val="30"/>
          <w:u w:val="single"/>
        </w:rPr>
        <w:t>检测项目</w:t>
      </w:r>
      <w:r>
        <w:rPr>
          <w:rFonts w:hint="eastAsia" w:ascii="仿宋_GB2312" w:hAnsi="仿宋" w:eastAsia="仿宋_GB2312" w:cs="仿宋"/>
          <w:color w:val="auto"/>
          <w:sz w:val="30"/>
          <w:szCs w:val="30"/>
        </w:rPr>
        <w:t>（招标编号：2023-</w:t>
      </w:r>
      <w:r>
        <w:rPr>
          <w:rFonts w:ascii="仿宋_GB2312" w:hAnsi="仿宋" w:eastAsia="仿宋_GB2312" w:cs="仿宋"/>
          <w:color w:val="auto"/>
          <w:sz w:val="30"/>
          <w:szCs w:val="30"/>
        </w:rPr>
        <w:t>0</w:t>
      </w:r>
      <w:r>
        <w:rPr>
          <w:rFonts w:hint="eastAsia" w:ascii="仿宋_GB2312" w:hAnsi="仿宋" w:eastAsia="仿宋_GB2312" w:cs="仿宋"/>
          <w:color w:val="auto"/>
          <w:sz w:val="30"/>
          <w:szCs w:val="30"/>
          <w:lang w:val="en-US" w:eastAsia="zh-CN"/>
        </w:rPr>
        <w:t>63</w:t>
      </w:r>
      <w:r>
        <w:rPr>
          <w:rFonts w:hint="eastAsia" w:ascii="仿宋_GB2312" w:hAnsi="仿宋" w:eastAsia="仿宋_GB2312" w:cs="仿宋"/>
          <w:color w:val="auto"/>
          <w:sz w:val="30"/>
          <w:szCs w:val="30"/>
        </w:rPr>
        <w:t>）招投标项目。</w:t>
      </w:r>
    </w:p>
    <w:p>
      <w:pPr>
        <w:spacing w:line="520" w:lineRule="exact"/>
        <w:ind w:firstLine="567"/>
        <w:jc w:val="left"/>
        <w:rPr>
          <w:rFonts w:ascii="仿宋_GB2312" w:hAnsi="仿宋" w:eastAsia="仿宋_GB2312" w:cs="仿宋"/>
          <w:color w:val="FF0000"/>
          <w:sz w:val="30"/>
          <w:szCs w:val="30"/>
        </w:rPr>
      </w:pPr>
      <w:r>
        <w:rPr>
          <w:rFonts w:hint="eastAsia" w:ascii="仿宋_GB2312" w:hAnsi="仿宋" w:eastAsia="仿宋_GB2312" w:cs="仿宋"/>
          <w:color w:val="auto"/>
          <w:sz w:val="30"/>
          <w:szCs w:val="30"/>
        </w:rPr>
        <w:t>我公司以下列第</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种方式向贵公司交纳投标保证金共</w:t>
      </w:r>
      <w:r>
        <w:rPr>
          <w:rFonts w:hint="eastAsia"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u w:val="single"/>
          <w:lang w:val="en-US" w:eastAsia="zh-CN"/>
        </w:rPr>
        <w:t>伍仟</w:t>
      </w:r>
      <w:r>
        <w:rPr>
          <w:rFonts w:hint="eastAsia" w:ascii="仿宋_GB2312" w:hAnsi="仿宋" w:eastAsia="仿宋_GB2312" w:cs="仿宋"/>
          <w:color w:val="auto"/>
          <w:sz w:val="30"/>
          <w:szCs w:val="30"/>
          <w:u w:val="single"/>
        </w:rPr>
        <w:t>元</w:t>
      </w:r>
      <w:r>
        <w:rPr>
          <w:rFonts w:ascii="仿宋_GB2312" w:hAnsi="仿宋" w:eastAsia="仿宋_GB2312" w:cs="仿宋"/>
          <w:color w:val="auto"/>
          <w:sz w:val="30"/>
          <w:szCs w:val="30"/>
          <w:u w:val="single"/>
        </w:rPr>
        <w:t xml:space="preserve"> </w:t>
      </w:r>
      <w:r>
        <w:rPr>
          <w:rFonts w:hint="eastAsia" w:ascii="仿宋_GB2312" w:hAnsi="仿宋" w:eastAsia="仿宋_GB2312" w:cs="仿宋"/>
          <w:color w:val="auto"/>
          <w:sz w:val="30"/>
          <w:szCs w:val="30"/>
        </w:rPr>
        <w:t>：</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1、投标现场交纳。</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2、向贵公司账户汇款。</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3、贵公司欠我公司等额应付款项充抵。</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我公司遵循诚实信用原则，特此保证本次投标文件中的资质证照、印鉴印模、印鉴加盖、人员签字、业绩资料等所有投标资料均真实、合法、客观、有效，不存在任何伪造或不实之情形。同时保证参加本次投标的委托代理人确系我公司员工。</w:t>
      </w:r>
    </w:p>
    <w:p>
      <w:pPr>
        <w:spacing w:line="520" w:lineRule="exact"/>
        <w:ind w:firstLine="600" w:firstLineChars="200"/>
        <w:rPr>
          <w:rFonts w:ascii="仿宋_GB2312" w:hAnsi="仿宋" w:eastAsia="仿宋_GB2312" w:cs="仿宋"/>
          <w:color w:val="auto"/>
          <w:sz w:val="30"/>
          <w:szCs w:val="30"/>
        </w:rPr>
      </w:pPr>
      <w:r>
        <w:rPr>
          <w:rFonts w:hint="eastAsia" w:ascii="仿宋_GB2312" w:hAnsi="仿宋" w:eastAsia="仿宋_GB2312" w:cs="仿宋"/>
          <w:color w:val="auto"/>
          <w:sz w:val="30"/>
          <w:szCs w:val="30"/>
        </w:rPr>
        <w:t>同时我们承诺，我公司投标资料如有造假或我公司陈述如有不实，我公司自愿将已交纳的投标保证金由贵公司全额予以没收，</w:t>
      </w:r>
      <w:r>
        <w:rPr>
          <w:rFonts w:hint="eastAsia" w:ascii="仿宋_GB2312" w:hAnsi="仿宋" w:eastAsia="仿宋_GB2312" w:cs="仿宋"/>
          <w:color w:val="auto"/>
          <w:sz w:val="28"/>
          <w:szCs w:val="28"/>
        </w:rPr>
        <w:t>并有权将我公司纳入长钢公司失信企业黑名单，</w:t>
      </w:r>
      <w:r>
        <w:rPr>
          <w:rFonts w:hint="eastAsia" w:ascii="仿宋_GB2312" w:hAnsi="仿宋" w:eastAsia="仿宋_GB2312" w:cs="仿宋"/>
          <w:color w:val="auto"/>
          <w:sz w:val="30"/>
          <w:szCs w:val="30"/>
        </w:rPr>
        <w:t>我公司放弃就此提出任何权利主张。</w:t>
      </w:r>
    </w:p>
    <w:p>
      <w:pPr>
        <w:rPr>
          <w:rFonts w:ascii="仿宋_GB2312" w:hAnsi="仿宋" w:eastAsia="仿宋_GB2312" w:cs="仿宋"/>
          <w:color w:val="auto"/>
          <w:sz w:val="30"/>
          <w:szCs w:val="30"/>
        </w:rPr>
      </w:pPr>
    </w:p>
    <w:p>
      <w:pPr>
        <w:ind w:firstLine="4200" w:firstLineChars="1400"/>
        <w:rPr>
          <w:rFonts w:ascii="仿宋_GB2312" w:hAnsi="仿宋" w:eastAsia="仿宋_GB2312" w:cs="仿宋"/>
          <w:color w:val="auto"/>
          <w:sz w:val="30"/>
          <w:szCs w:val="30"/>
          <w:u w:val="single"/>
        </w:rPr>
      </w:pPr>
      <w:r>
        <w:rPr>
          <w:rFonts w:hint="eastAsia" w:ascii="仿宋_GB2312" w:hAnsi="仿宋" w:eastAsia="仿宋_GB2312" w:cs="仿宋"/>
          <w:color w:val="auto"/>
          <w:sz w:val="30"/>
          <w:szCs w:val="30"/>
        </w:rPr>
        <w:t>投标人：</w:t>
      </w:r>
      <w:r>
        <w:rPr>
          <w:rFonts w:hint="eastAsia" w:ascii="仿宋_GB2312" w:hAnsi="仿宋" w:eastAsia="仿宋_GB2312" w:cs="仿宋"/>
          <w:color w:val="auto"/>
          <w:sz w:val="30"/>
          <w:szCs w:val="30"/>
          <w:u w:val="single"/>
        </w:rPr>
        <w:t xml:space="preserve">                </w:t>
      </w:r>
    </w:p>
    <w:p>
      <w:pPr>
        <w:ind w:firstLine="7200" w:firstLineChars="2400"/>
        <w:rPr>
          <w:rFonts w:ascii="仿宋_GB2312" w:hAnsi="仿宋" w:eastAsia="仿宋_GB2312" w:cs="仿宋"/>
          <w:color w:val="auto"/>
          <w:sz w:val="30"/>
          <w:szCs w:val="30"/>
        </w:rPr>
      </w:pPr>
    </w:p>
    <w:p>
      <w:pPr>
        <w:ind w:firstLine="4200" w:firstLineChars="1400"/>
        <w:rPr>
          <w:rFonts w:ascii="仿宋_GB2312" w:hAnsi="仿宋" w:eastAsia="仿宋_GB2312" w:cs="仿宋"/>
          <w:color w:val="auto"/>
          <w:sz w:val="30"/>
          <w:szCs w:val="30"/>
        </w:rPr>
      </w:pPr>
      <w:r>
        <w:rPr>
          <w:rFonts w:hint="eastAsia" w:ascii="仿宋_GB2312" w:hAnsi="仿宋" w:eastAsia="仿宋_GB2312" w:cs="仿宋"/>
          <w:color w:val="auto"/>
          <w:sz w:val="30"/>
          <w:szCs w:val="30"/>
        </w:rPr>
        <w:t>法定代表人签字并盖章：</w:t>
      </w:r>
    </w:p>
    <w:p>
      <w:pPr>
        <w:rPr>
          <w:rFonts w:ascii="仿宋_GB2312" w:hAnsi="仿宋" w:eastAsia="仿宋_GB2312" w:cs="仿宋"/>
          <w:color w:val="auto"/>
          <w:sz w:val="30"/>
          <w:szCs w:val="30"/>
        </w:rPr>
      </w:pPr>
      <w:r>
        <w:rPr>
          <w:rFonts w:hint="eastAsia" w:ascii="仿宋_GB2312" w:hAnsi="仿宋" w:eastAsia="仿宋_GB2312" w:cs="仿宋"/>
          <w:color w:val="auto"/>
          <w:sz w:val="30"/>
          <w:szCs w:val="30"/>
        </w:rPr>
        <w:t xml:space="preserve">                                                   </w:t>
      </w:r>
    </w:p>
    <w:p>
      <w:pPr>
        <w:ind w:firstLine="5700" w:firstLineChars="1900"/>
        <w:rPr>
          <w:rFonts w:ascii="仿宋_GB2312" w:hAnsi="仿宋" w:eastAsia="仿宋_GB2312" w:cs="仿宋"/>
          <w:color w:val="auto"/>
          <w:sz w:val="30"/>
          <w:szCs w:val="30"/>
        </w:rPr>
      </w:pPr>
      <w:r>
        <w:rPr>
          <w:rFonts w:hint="eastAsia" w:ascii="仿宋_GB2312" w:hAnsi="仿宋" w:eastAsia="仿宋_GB2312" w:cs="仿宋"/>
          <w:color w:val="auto"/>
          <w:sz w:val="30"/>
          <w:szCs w:val="30"/>
        </w:rPr>
        <w:t>年    月    日</w:t>
      </w:r>
    </w:p>
    <w:p>
      <w:pPr>
        <w:spacing w:line="380" w:lineRule="exact"/>
        <w:rPr>
          <w:rFonts w:ascii="仿宋_GB2312" w:hAnsi="仿宋_GB2312" w:eastAsia="仿宋_GB2312" w:cs="仿宋_GB2312"/>
          <w:color w:val="FF0000"/>
          <w:sz w:val="28"/>
          <w:szCs w:val="28"/>
        </w:rPr>
      </w:pPr>
    </w:p>
    <w:p>
      <w:pPr>
        <w:spacing w:line="380" w:lineRule="exact"/>
        <w:rPr>
          <w:rFonts w:ascii="仿宋_GB2312" w:hAnsi="仿宋_GB2312" w:eastAsia="仿宋_GB2312" w:cs="仿宋_GB2312"/>
          <w:color w:val="FF0000"/>
          <w:sz w:val="28"/>
          <w:szCs w:val="28"/>
        </w:rPr>
        <w:sectPr>
          <w:pgSz w:w="11906" w:h="16838"/>
          <w:pgMar w:top="1134" w:right="1202" w:bottom="1134" w:left="1202" w:header="851" w:footer="697" w:gutter="0"/>
          <w:cols w:space="720" w:num="1"/>
          <w:docGrid w:linePitch="326" w:charSpace="0"/>
        </w:sectPr>
      </w:pPr>
    </w:p>
    <w:bookmarkEnd w:id="0"/>
    <w:bookmarkEnd w:id="1"/>
    <w:p>
      <w:pPr>
        <w:spacing w:line="380" w:lineRule="exact"/>
        <w:rPr>
          <w:rFonts w:ascii="仿宋_GB2312" w:hAnsi="仿宋_GB2312" w:eastAsia="仿宋_GB2312" w:cs="仿宋_GB2312"/>
          <w:color w:val="FF0000"/>
          <w:sz w:val="28"/>
          <w:szCs w:val="28"/>
        </w:rPr>
      </w:pPr>
      <w:bookmarkStart w:id="2" w:name="_GoBack"/>
      <w:bookmarkEnd w:id="2"/>
    </w:p>
    <w:sectPr>
      <w:pgSz w:w="16838" w:h="11906" w:orient="landscape"/>
      <w:pgMar w:top="1202" w:right="1134" w:bottom="1202" w:left="1134" w:header="851" w:footer="69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eastAsia="宋体"/>
        <w:lang w:val="en-US" w:eastAsia="zh-CN"/>
      </w:rPr>
    </w:pPr>
    <w:r>
      <w:rPr>
        <w:rFonts w:hint="eastAsia"/>
      </w:rPr>
      <w:t xml:space="preserve">首钢长治钢铁有限公司设备处编制                                   </w:t>
    </w:r>
    <w:r>
      <w:t xml:space="preserve">- </w:t>
    </w:r>
    <w:r>
      <w:fldChar w:fldCharType="begin"/>
    </w:r>
    <w:r>
      <w:instrText xml:space="preserve"> PAGE </w:instrText>
    </w:r>
    <w:r>
      <w:fldChar w:fldCharType="separate"/>
    </w:r>
    <w:r>
      <w:t>22</w:t>
    </w:r>
    <w:r>
      <w:fldChar w:fldCharType="end"/>
    </w:r>
    <w:r>
      <w:t xml:space="preserve"> -</w: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rPr>
    </w:pPr>
    <w:r>
      <w:rPr>
        <w:rFonts w:hint="eastAsia" w:ascii="宋体" w:hAnsi="宋体"/>
      </w:rPr>
      <w:t>首钢长治钢铁有限公司设备处“</w:t>
    </w:r>
    <w:r>
      <w:rPr>
        <w:rFonts w:hint="eastAsia" w:ascii="宋体" w:hAnsi="宋体"/>
        <w:lang w:val="en-US" w:eastAsia="zh-CN"/>
      </w:rPr>
      <w:t>2023年防雷设施安全</w:t>
    </w:r>
    <w:r>
      <w:rPr>
        <w:rFonts w:hint="eastAsia" w:ascii="宋体" w:hAnsi="宋体"/>
      </w:rPr>
      <w:t>检测项目”招标文件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upperLetter"/>
      <w:pStyle w:val="4"/>
      <w:lvlText w:val="%1）"/>
      <w:lvlJc w:val="left"/>
      <w:pPr>
        <w:tabs>
          <w:tab w:val="left" w:pos="1200"/>
        </w:tabs>
        <w:ind w:left="1200" w:hanging="4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20"/>
  <w:drawingGridVerticalSpacing w:val="163"/>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xNDVmMmI1MGQ5NWQ2NGY4Y2JhYzA0ZDY2MDJlMzQifQ=="/>
  </w:docVars>
  <w:rsids>
    <w:rsidRoot w:val="00172A27"/>
    <w:rsid w:val="00001433"/>
    <w:rsid w:val="00005D3F"/>
    <w:rsid w:val="000061CA"/>
    <w:rsid w:val="00007F5F"/>
    <w:rsid w:val="00010492"/>
    <w:rsid w:val="000143CA"/>
    <w:rsid w:val="00014BC2"/>
    <w:rsid w:val="000164C0"/>
    <w:rsid w:val="000169EA"/>
    <w:rsid w:val="000246FA"/>
    <w:rsid w:val="00027DBD"/>
    <w:rsid w:val="00032471"/>
    <w:rsid w:val="00041D6B"/>
    <w:rsid w:val="000437F1"/>
    <w:rsid w:val="00043A4A"/>
    <w:rsid w:val="00046C9A"/>
    <w:rsid w:val="00050BA6"/>
    <w:rsid w:val="00051C6C"/>
    <w:rsid w:val="0006783B"/>
    <w:rsid w:val="00067ECA"/>
    <w:rsid w:val="00070105"/>
    <w:rsid w:val="00074507"/>
    <w:rsid w:val="00076382"/>
    <w:rsid w:val="000767FC"/>
    <w:rsid w:val="000800E4"/>
    <w:rsid w:val="00081520"/>
    <w:rsid w:val="000936E6"/>
    <w:rsid w:val="00093A57"/>
    <w:rsid w:val="000A01EB"/>
    <w:rsid w:val="000B18F9"/>
    <w:rsid w:val="000B2545"/>
    <w:rsid w:val="000B2ED9"/>
    <w:rsid w:val="000C52FF"/>
    <w:rsid w:val="000C72AD"/>
    <w:rsid w:val="000D1A7A"/>
    <w:rsid w:val="000F3F65"/>
    <w:rsid w:val="000F7AB6"/>
    <w:rsid w:val="001002CB"/>
    <w:rsid w:val="001116C5"/>
    <w:rsid w:val="00114353"/>
    <w:rsid w:val="00114BF1"/>
    <w:rsid w:val="0011767A"/>
    <w:rsid w:val="00117F6B"/>
    <w:rsid w:val="0013696B"/>
    <w:rsid w:val="001413F9"/>
    <w:rsid w:val="00143B44"/>
    <w:rsid w:val="00143BD8"/>
    <w:rsid w:val="00156DD5"/>
    <w:rsid w:val="0016533E"/>
    <w:rsid w:val="001701AE"/>
    <w:rsid w:val="00172A27"/>
    <w:rsid w:val="001740CD"/>
    <w:rsid w:val="00180908"/>
    <w:rsid w:val="0018253F"/>
    <w:rsid w:val="00192546"/>
    <w:rsid w:val="001A0160"/>
    <w:rsid w:val="001B3333"/>
    <w:rsid w:val="001B3422"/>
    <w:rsid w:val="001C050C"/>
    <w:rsid w:val="001D2314"/>
    <w:rsid w:val="001E035A"/>
    <w:rsid w:val="001E28C1"/>
    <w:rsid w:val="001E4A3C"/>
    <w:rsid w:val="001F0DE7"/>
    <w:rsid w:val="00206AA0"/>
    <w:rsid w:val="0021322E"/>
    <w:rsid w:val="00224694"/>
    <w:rsid w:val="00232A30"/>
    <w:rsid w:val="00263FAD"/>
    <w:rsid w:val="00272B18"/>
    <w:rsid w:val="00273A5E"/>
    <w:rsid w:val="0027706C"/>
    <w:rsid w:val="00283386"/>
    <w:rsid w:val="00286F58"/>
    <w:rsid w:val="00291E7C"/>
    <w:rsid w:val="002A0F54"/>
    <w:rsid w:val="002B203E"/>
    <w:rsid w:val="002B31E2"/>
    <w:rsid w:val="002B49BF"/>
    <w:rsid w:val="002C02EE"/>
    <w:rsid w:val="002D06AA"/>
    <w:rsid w:val="002D0D14"/>
    <w:rsid w:val="002D7510"/>
    <w:rsid w:val="002E47A9"/>
    <w:rsid w:val="002F1F29"/>
    <w:rsid w:val="0030289D"/>
    <w:rsid w:val="00317ACE"/>
    <w:rsid w:val="00321DE3"/>
    <w:rsid w:val="003249CF"/>
    <w:rsid w:val="00331289"/>
    <w:rsid w:val="0034194C"/>
    <w:rsid w:val="00342006"/>
    <w:rsid w:val="003522FE"/>
    <w:rsid w:val="00356762"/>
    <w:rsid w:val="00360DD6"/>
    <w:rsid w:val="00362752"/>
    <w:rsid w:val="00366CD2"/>
    <w:rsid w:val="003722C4"/>
    <w:rsid w:val="0037366D"/>
    <w:rsid w:val="00375238"/>
    <w:rsid w:val="00380E58"/>
    <w:rsid w:val="00386147"/>
    <w:rsid w:val="003B10A1"/>
    <w:rsid w:val="003C15D4"/>
    <w:rsid w:val="003C7958"/>
    <w:rsid w:val="003E2DC7"/>
    <w:rsid w:val="00401CD7"/>
    <w:rsid w:val="004050B4"/>
    <w:rsid w:val="00410D12"/>
    <w:rsid w:val="00413401"/>
    <w:rsid w:val="00413E30"/>
    <w:rsid w:val="004146EF"/>
    <w:rsid w:val="004157CE"/>
    <w:rsid w:val="00435C74"/>
    <w:rsid w:val="004372C2"/>
    <w:rsid w:val="00437507"/>
    <w:rsid w:val="00437A71"/>
    <w:rsid w:val="004407E5"/>
    <w:rsid w:val="00441A83"/>
    <w:rsid w:val="00443FC9"/>
    <w:rsid w:val="0044429E"/>
    <w:rsid w:val="00444936"/>
    <w:rsid w:val="0045061C"/>
    <w:rsid w:val="00461CF0"/>
    <w:rsid w:val="00463A53"/>
    <w:rsid w:val="004671E9"/>
    <w:rsid w:val="004732D9"/>
    <w:rsid w:val="004770DD"/>
    <w:rsid w:val="004800AB"/>
    <w:rsid w:val="0048028B"/>
    <w:rsid w:val="00481876"/>
    <w:rsid w:val="00484C74"/>
    <w:rsid w:val="004A3FC4"/>
    <w:rsid w:val="004C2DCB"/>
    <w:rsid w:val="004C51DC"/>
    <w:rsid w:val="004D0C9F"/>
    <w:rsid w:val="004D6C91"/>
    <w:rsid w:val="004D7EA9"/>
    <w:rsid w:val="004F7D95"/>
    <w:rsid w:val="00522231"/>
    <w:rsid w:val="00534742"/>
    <w:rsid w:val="0054547C"/>
    <w:rsid w:val="00564BDC"/>
    <w:rsid w:val="00574931"/>
    <w:rsid w:val="00584160"/>
    <w:rsid w:val="00590C69"/>
    <w:rsid w:val="005929E9"/>
    <w:rsid w:val="0059676F"/>
    <w:rsid w:val="00597935"/>
    <w:rsid w:val="005A3F26"/>
    <w:rsid w:val="005A701C"/>
    <w:rsid w:val="005B31BE"/>
    <w:rsid w:val="005C3A6B"/>
    <w:rsid w:val="005C619D"/>
    <w:rsid w:val="005E000E"/>
    <w:rsid w:val="005E32A7"/>
    <w:rsid w:val="005E4511"/>
    <w:rsid w:val="00603A23"/>
    <w:rsid w:val="006135B1"/>
    <w:rsid w:val="0061795F"/>
    <w:rsid w:val="00624964"/>
    <w:rsid w:val="00630303"/>
    <w:rsid w:val="00631C98"/>
    <w:rsid w:val="006362E0"/>
    <w:rsid w:val="00637CCF"/>
    <w:rsid w:val="00646C99"/>
    <w:rsid w:val="00662441"/>
    <w:rsid w:val="006742B0"/>
    <w:rsid w:val="006756D9"/>
    <w:rsid w:val="00677363"/>
    <w:rsid w:val="006822A7"/>
    <w:rsid w:val="006875AF"/>
    <w:rsid w:val="006908DF"/>
    <w:rsid w:val="006A1B03"/>
    <w:rsid w:val="006A331E"/>
    <w:rsid w:val="006B01A7"/>
    <w:rsid w:val="006C393B"/>
    <w:rsid w:val="006C3F83"/>
    <w:rsid w:val="006E1F7D"/>
    <w:rsid w:val="006F3E1B"/>
    <w:rsid w:val="006F4416"/>
    <w:rsid w:val="006F7568"/>
    <w:rsid w:val="007025A6"/>
    <w:rsid w:val="00702682"/>
    <w:rsid w:val="0070339B"/>
    <w:rsid w:val="007130E2"/>
    <w:rsid w:val="007134AE"/>
    <w:rsid w:val="00735F7A"/>
    <w:rsid w:val="00740180"/>
    <w:rsid w:val="00746846"/>
    <w:rsid w:val="00755296"/>
    <w:rsid w:val="00756870"/>
    <w:rsid w:val="007809E1"/>
    <w:rsid w:val="007A53A9"/>
    <w:rsid w:val="007B1A2D"/>
    <w:rsid w:val="007C10A7"/>
    <w:rsid w:val="007E1B9C"/>
    <w:rsid w:val="007E3985"/>
    <w:rsid w:val="007E6890"/>
    <w:rsid w:val="007F0E11"/>
    <w:rsid w:val="008137BC"/>
    <w:rsid w:val="008164DD"/>
    <w:rsid w:val="00820731"/>
    <w:rsid w:val="00821102"/>
    <w:rsid w:val="00824559"/>
    <w:rsid w:val="00825115"/>
    <w:rsid w:val="00826E25"/>
    <w:rsid w:val="00831BE6"/>
    <w:rsid w:val="00833CE9"/>
    <w:rsid w:val="00842E80"/>
    <w:rsid w:val="00853C07"/>
    <w:rsid w:val="00856184"/>
    <w:rsid w:val="00864D41"/>
    <w:rsid w:val="00870893"/>
    <w:rsid w:val="00874326"/>
    <w:rsid w:val="00875CFE"/>
    <w:rsid w:val="00876AC4"/>
    <w:rsid w:val="00885F38"/>
    <w:rsid w:val="008A3B7A"/>
    <w:rsid w:val="008C4812"/>
    <w:rsid w:val="008D18D6"/>
    <w:rsid w:val="008E0D58"/>
    <w:rsid w:val="008E1219"/>
    <w:rsid w:val="008E1352"/>
    <w:rsid w:val="008E152C"/>
    <w:rsid w:val="008E4326"/>
    <w:rsid w:val="008E5705"/>
    <w:rsid w:val="008F0103"/>
    <w:rsid w:val="008F6B8F"/>
    <w:rsid w:val="008F6F93"/>
    <w:rsid w:val="0090025A"/>
    <w:rsid w:val="009123E5"/>
    <w:rsid w:val="009258AC"/>
    <w:rsid w:val="00926927"/>
    <w:rsid w:val="009330D6"/>
    <w:rsid w:val="009478A4"/>
    <w:rsid w:val="009567DB"/>
    <w:rsid w:val="0096115C"/>
    <w:rsid w:val="00961368"/>
    <w:rsid w:val="0096597B"/>
    <w:rsid w:val="009677D3"/>
    <w:rsid w:val="00981BDB"/>
    <w:rsid w:val="00986F22"/>
    <w:rsid w:val="00991894"/>
    <w:rsid w:val="009934E2"/>
    <w:rsid w:val="009A56DB"/>
    <w:rsid w:val="009B1B2B"/>
    <w:rsid w:val="009C0342"/>
    <w:rsid w:val="009C7CA8"/>
    <w:rsid w:val="009D2192"/>
    <w:rsid w:val="009D40B3"/>
    <w:rsid w:val="009E3D8D"/>
    <w:rsid w:val="009F220E"/>
    <w:rsid w:val="009F28D3"/>
    <w:rsid w:val="00A018B8"/>
    <w:rsid w:val="00A1023F"/>
    <w:rsid w:val="00A14FED"/>
    <w:rsid w:val="00A4072B"/>
    <w:rsid w:val="00A4126A"/>
    <w:rsid w:val="00A43EEA"/>
    <w:rsid w:val="00A466F5"/>
    <w:rsid w:val="00A47F02"/>
    <w:rsid w:val="00A55CF3"/>
    <w:rsid w:val="00A62F42"/>
    <w:rsid w:val="00A633B3"/>
    <w:rsid w:val="00A65D62"/>
    <w:rsid w:val="00A67334"/>
    <w:rsid w:val="00A7331E"/>
    <w:rsid w:val="00A75E4E"/>
    <w:rsid w:val="00A80A45"/>
    <w:rsid w:val="00A8313D"/>
    <w:rsid w:val="00A868AB"/>
    <w:rsid w:val="00A92EF6"/>
    <w:rsid w:val="00AA026B"/>
    <w:rsid w:val="00AA0925"/>
    <w:rsid w:val="00AB4831"/>
    <w:rsid w:val="00AC0909"/>
    <w:rsid w:val="00AC0D1B"/>
    <w:rsid w:val="00AC3AE3"/>
    <w:rsid w:val="00AC7026"/>
    <w:rsid w:val="00AD5172"/>
    <w:rsid w:val="00AE7D56"/>
    <w:rsid w:val="00AF090F"/>
    <w:rsid w:val="00AF2387"/>
    <w:rsid w:val="00AF6E31"/>
    <w:rsid w:val="00AF7239"/>
    <w:rsid w:val="00B07D5C"/>
    <w:rsid w:val="00B11D3F"/>
    <w:rsid w:val="00B429F5"/>
    <w:rsid w:val="00B50B4E"/>
    <w:rsid w:val="00B53D98"/>
    <w:rsid w:val="00B55BCD"/>
    <w:rsid w:val="00B56056"/>
    <w:rsid w:val="00B60DC2"/>
    <w:rsid w:val="00B63389"/>
    <w:rsid w:val="00B637D8"/>
    <w:rsid w:val="00B725EB"/>
    <w:rsid w:val="00B7368E"/>
    <w:rsid w:val="00B74E49"/>
    <w:rsid w:val="00B80F7A"/>
    <w:rsid w:val="00B87D0A"/>
    <w:rsid w:val="00B92FDF"/>
    <w:rsid w:val="00B97D23"/>
    <w:rsid w:val="00BB2645"/>
    <w:rsid w:val="00BB32C7"/>
    <w:rsid w:val="00BC7FE7"/>
    <w:rsid w:val="00BD57FD"/>
    <w:rsid w:val="00BE20AA"/>
    <w:rsid w:val="00BE54B4"/>
    <w:rsid w:val="00BE54EC"/>
    <w:rsid w:val="00BE6A6F"/>
    <w:rsid w:val="00BF1A71"/>
    <w:rsid w:val="00BF6C39"/>
    <w:rsid w:val="00C008E9"/>
    <w:rsid w:val="00C00C5E"/>
    <w:rsid w:val="00C02318"/>
    <w:rsid w:val="00C242AC"/>
    <w:rsid w:val="00C32C73"/>
    <w:rsid w:val="00C33B40"/>
    <w:rsid w:val="00C36DF0"/>
    <w:rsid w:val="00C634C9"/>
    <w:rsid w:val="00C77573"/>
    <w:rsid w:val="00C905A8"/>
    <w:rsid w:val="00CA0543"/>
    <w:rsid w:val="00CC2DE4"/>
    <w:rsid w:val="00CD55AE"/>
    <w:rsid w:val="00CD6E9A"/>
    <w:rsid w:val="00CE6115"/>
    <w:rsid w:val="00CF6E28"/>
    <w:rsid w:val="00D078A7"/>
    <w:rsid w:val="00D07FC5"/>
    <w:rsid w:val="00D157BC"/>
    <w:rsid w:val="00D20B30"/>
    <w:rsid w:val="00D327BA"/>
    <w:rsid w:val="00D36531"/>
    <w:rsid w:val="00D45E99"/>
    <w:rsid w:val="00D51B50"/>
    <w:rsid w:val="00D630EA"/>
    <w:rsid w:val="00D703E0"/>
    <w:rsid w:val="00D704F9"/>
    <w:rsid w:val="00D847E3"/>
    <w:rsid w:val="00D87E3F"/>
    <w:rsid w:val="00D87E4F"/>
    <w:rsid w:val="00DB0D6D"/>
    <w:rsid w:val="00DB2BD3"/>
    <w:rsid w:val="00DB3A9E"/>
    <w:rsid w:val="00DB6819"/>
    <w:rsid w:val="00DC19C5"/>
    <w:rsid w:val="00DC42A5"/>
    <w:rsid w:val="00DD038D"/>
    <w:rsid w:val="00DD1279"/>
    <w:rsid w:val="00DD1841"/>
    <w:rsid w:val="00DD4F71"/>
    <w:rsid w:val="00DE11C6"/>
    <w:rsid w:val="00DE474C"/>
    <w:rsid w:val="00DE4AFD"/>
    <w:rsid w:val="00DF7697"/>
    <w:rsid w:val="00E148E0"/>
    <w:rsid w:val="00E175E3"/>
    <w:rsid w:val="00E20652"/>
    <w:rsid w:val="00E30B8C"/>
    <w:rsid w:val="00E33376"/>
    <w:rsid w:val="00E37633"/>
    <w:rsid w:val="00E37F6D"/>
    <w:rsid w:val="00E424D0"/>
    <w:rsid w:val="00E4501A"/>
    <w:rsid w:val="00E5174F"/>
    <w:rsid w:val="00E551E3"/>
    <w:rsid w:val="00E61BEE"/>
    <w:rsid w:val="00E7368C"/>
    <w:rsid w:val="00E74F57"/>
    <w:rsid w:val="00E76C92"/>
    <w:rsid w:val="00E80430"/>
    <w:rsid w:val="00E84FBB"/>
    <w:rsid w:val="00E955A8"/>
    <w:rsid w:val="00E96353"/>
    <w:rsid w:val="00EC3B2F"/>
    <w:rsid w:val="00ED681C"/>
    <w:rsid w:val="00ED72E9"/>
    <w:rsid w:val="00EE1450"/>
    <w:rsid w:val="00EF3B68"/>
    <w:rsid w:val="00F067BA"/>
    <w:rsid w:val="00F10AF4"/>
    <w:rsid w:val="00F1181C"/>
    <w:rsid w:val="00F1585E"/>
    <w:rsid w:val="00F24515"/>
    <w:rsid w:val="00F319AA"/>
    <w:rsid w:val="00F331F0"/>
    <w:rsid w:val="00F33631"/>
    <w:rsid w:val="00F33D27"/>
    <w:rsid w:val="00F35B2F"/>
    <w:rsid w:val="00F41CA5"/>
    <w:rsid w:val="00F470C7"/>
    <w:rsid w:val="00F52193"/>
    <w:rsid w:val="00F53168"/>
    <w:rsid w:val="00F53C4C"/>
    <w:rsid w:val="00FA0651"/>
    <w:rsid w:val="00FA7F90"/>
    <w:rsid w:val="00FC0AA6"/>
    <w:rsid w:val="00FD3987"/>
    <w:rsid w:val="00FE2CF9"/>
    <w:rsid w:val="00FE4C86"/>
    <w:rsid w:val="00FF7421"/>
    <w:rsid w:val="01186083"/>
    <w:rsid w:val="01692E02"/>
    <w:rsid w:val="01D05240"/>
    <w:rsid w:val="02103FB4"/>
    <w:rsid w:val="02537EC2"/>
    <w:rsid w:val="02E47389"/>
    <w:rsid w:val="03503970"/>
    <w:rsid w:val="041817E5"/>
    <w:rsid w:val="042F2705"/>
    <w:rsid w:val="04BE358B"/>
    <w:rsid w:val="04FD635A"/>
    <w:rsid w:val="06006BAF"/>
    <w:rsid w:val="067D3DF4"/>
    <w:rsid w:val="069A461A"/>
    <w:rsid w:val="06BC2051"/>
    <w:rsid w:val="06D227F0"/>
    <w:rsid w:val="07613689"/>
    <w:rsid w:val="07C0551D"/>
    <w:rsid w:val="084552BA"/>
    <w:rsid w:val="085D5B32"/>
    <w:rsid w:val="08A37266"/>
    <w:rsid w:val="08D427F6"/>
    <w:rsid w:val="08D80E36"/>
    <w:rsid w:val="095D3CEB"/>
    <w:rsid w:val="09A623C1"/>
    <w:rsid w:val="09CA1E89"/>
    <w:rsid w:val="0C0719C8"/>
    <w:rsid w:val="0C47401F"/>
    <w:rsid w:val="0CB7726A"/>
    <w:rsid w:val="0D7F02AE"/>
    <w:rsid w:val="0D9E0364"/>
    <w:rsid w:val="0DAB347B"/>
    <w:rsid w:val="0E671F1C"/>
    <w:rsid w:val="0E6F5FBF"/>
    <w:rsid w:val="0E7B6A30"/>
    <w:rsid w:val="0F01239E"/>
    <w:rsid w:val="0F1F25F7"/>
    <w:rsid w:val="0F2544BB"/>
    <w:rsid w:val="0F943178"/>
    <w:rsid w:val="10027E0D"/>
    <w:rsid w:val="104A250A"/>
    <w:rsid w:val="10660E6C"/>
    <w:rsid w:val="11D77232"/>
    <w:rsid w:val="11F97CC2"/>
    <w:rsid w:val="12622E9A"/>
    <w:rsid w:val="12FD60C7"/>
    <w:rsid w:val="132A0290"/>
    <w:rsid w:val="13AB37D8"/>
    <w:rsid w:val="13EF6F72"/>
    <w:rsid w:val="14655052"/>
    <w:rsid w:val="151304C4"/>
    <w:rsid w:val="157E2C26"/>
    <w:rsid w:val="16603FF7"/>
    <w:rsid w:val="16BB337E"/>
    <w:rsid w:val="16EB2052"/>
    <w:rsid w:val="1782310E"/>
    <w:rsid w:val="1832356E"/>
    <w:rsid w:val="191F48CA"/>
    <w:rsid w:val="198B36BA"/>
    <w:rsid w:val="1A046835"/>
    <w:rsid w:val="1A435418"/>
    <w:rsid w:val="1A4F5454"/>
    <w:rsid w:val="1B3F6E6B"/>
    <w:rsid w:val="1D556936"/>
    <w:rsid w:val="1E0D5A04"/>
    <w:rsid w:val="1E35439D"/>
    <w:rsid w:val="1E4C0E2F"/>
    <w:rsid w:val="1E5C41DB"/>
    <w:rsid w:val="20370431"/>
    <w:rsid w:val="20887D19"/>
    <w:rsid w:val="20F50871"/>
    <w:rsid w:val="217E4BA4"/>
    <w:rsid w:val="21C30DC7"/>
    <w:rsid w:val="245F3094"/>
    <w:rsid w:val="251E1FFF"/>
    <w:rsid w:val="258A2EF0"/>
    <w:rsid w:val="25F92071"/>
    <w:rsid w:val="264400A8"/>
    <w:rsid w:val="266D37EC"/>
    <w:rsid w:val="27202339"/>
    <w:rsid w:val="28483920"/>
    <w:rsid w:val="291D6BEC"/>
    <w:rsid w:val="29610989"/>
    <w:rsid w:val="29954FE3"/>
    <w:rsid w:val="2A624A29"/>
    <w:rsid w:val="2ADF5ED4"/>
    <w:rsid w:val="2AE65214"/>
    <w:rsid w:val="2BBD1743"/>
    <w:rsid w:val="2CD77A96"/>
    <w:rsid w:val="2D8811AB"/>
    <w:rsid w:val="2DBA4E61"/>
    <w:rsid w:val="2DFF03A8"/>
    <w:rsid w:val="2E9116F5"/>
    <w:rsid w:val="2EC01A1A"/>
    <w:rsid w:val="2F8B2A17"/>
    <w:rsid w:val="2FA404C2"/>
    <w:rsid w:val="2FAB5DE2"/>
    <w:rsid w:val="302E21B5"/>
    <w:rsid w:val="305B17B0"/>
    <w:rsid w:val="306303CD"/>
    <w:rsid w:val="30866868"/>
    <w:rsid w:val="317D79FC"/>
    <w:rsid w:val="319C2A61"/>
    <w:rsid w:val="32A873AF"/>
    <w:rsid w:val="32B26B5D"/>
    <w:rsid w:val="33845793"/>
    <w:rsid w:val="342055EC"/>
    <w:rsid w:val="34804778"/>
    <w:rsid w:val="34F716AD"/>
    <w:rsid w:val="35B6799B"/>
    <w:rsid w:val="37281A43"/>
    <w:rsid w:val="37AC478E"/>
    <w:rsid w:val="37EE600B"/>
    <w:rsid w:val="3860429A"/>
    <w:rsid w:val="38C168E6"/>
    <w:rsid w:val="392B26B2"/>
    <w:rsid w:val="39920B72"/>
    <w:rsid w:val="3A097A83"/>
    <w:rsid w:val="3A48181E"/>
    <w:rsid w:val="3A742E52"/>
    <w:rsid w:val="3B3128FB"/>
    <w:rsid w:val="3B3C64BF"/>
    <w:rsid w:val="3C2B15F2"/>
    <w:rsid w:val="3C3631E3"/>
    <w:rsid w:val="3C442678"/>
    <w:rsid w:val="3C572952"/>
    <w:rsid w:val="3C751250"/>
    <w:rsid w:val="3D981046"/>
    <w:rsid w:val="3D9A41AD"/>
    <w:rsid w:val="3E872D9B"/>
    <w:rsid w:val="3E906FCE"/>
    <w:rsid w:val="3EC6562C"/>
    <w:rsid w:val="3F076539"/>
    <w:rsid w:val="3F8C2496"/>
    <w:rsid w:val="3FA00C5D"/>
    <w:rsid w:val="3FB452AD"/>
    <w:rsid w:val="406C4952"/>
    <w:rsid w:val="412E7761"/>
    <w:rsid w:val="41635F54"/>
    <w:rsid w:val="419465B5"/>
    <w:rsid w:val="41E45B69"/>
    <w:rsid w:val="42380887"/>
    <w:rsid w:val="425D1820"/>
    <w:rsid w:val="42BE103C"/>
    <w:rsid w:val="430F2FE4"/>
    <w:rsid w:val="43160D40"/>
    <w:rsid w:val="436F75C6"/>
    <w:rsid w:val="43A35903"/>
    <w:rsid w:val="44335814"/>
    <w:rsid w:val="453443D6"/>
    <w:rsid w:val="45C14F22"/>
    <w:rsid w:val="45F664A7"/>
    <w:rsid w:val="471578D7"/>
    <w:rsid w:val="472126A2"/>
    <w:rsid w:val="478A03B1"/>
    <w:rsid w:val="47EE5017"/>
    <w:rsid w:val="4880308A"/>
    <w:rsid w:val="4B2A350D"/>
    <w:rsid w:val="4B65502D"/>
    <w:rsid w:val="4B803222"/>
    <w:rsid w:val="4C0713B0"/>
    <w:rsid w:val="4C192BE2"/>
    <w:rsid w:val="4C8E6EC9"/>
    <w:rsid w:val="4CDB2544"/>
    <w:rsid w:val="4CDC6DE4"/>
    <w:rsid w:val="4DD03D5B"/>
    <w:rsid w:val="4E7225A1"/>
    <w:rsid w:val="4EDF237F"/>
    <w:rsid w:val="4F267789"/>
    <w:rsid w:val="50556224"/>
    <w:rsid w:val="509A521F"/>
    <w:rsid w:val="50F41895"/>
    <w:rsid w:val="50F9006F"/>
    <w:rsid w:val="51FE083C"/>
    <w:rsid w:val="520143AC"/>
    <w:rsid w:val="523377F5"/>
    <w:rsid w:val="527275D9"/>
    <w:rsid w:val="52A94996"/>
    <w:rsid w:val="52CE30D9"/>
    <w:rsid w:val="52DD61F2"/>
    <w:rsid w:val="52F0169B"/>
    <w:rsid w:val="53052EA2"/>
    <w:rsid w:val="533E58A5"/>
    <w:rsid w:val="536540DC"/>
    <w:rsid w:val="53752E68"/>
    <w:rsid w:val="53E902FA"/>
    <w:rsid w:val="541A06F4"/>
    <w:rsid w:val="54701995"/>
    <w:rsid w:val="562E5570"/>
    <w:rsid w:val="56DB7B15"/>
    <w:rsid w:val="574857BB"/>
    <w:rsid w:val="583B519D"/>
    <w:rsid w:val="5A4F303D"/>
    <w:rsid w:val="5AA773EA"/>
    <w:rsid w:val="5C1B16FE"/>
    <w:rsid w:val="5C30664F"/>
    <w:rsid w:val="5C433B97"/>
    <w:rsid w:val="5CE75550"/>
    <w:rsid w:val="5D266325"/>
    <w:rsid w:val="5D4E3540"/>
    <w:rsid w:val="5DAE7BC1"/>
    <w:rsid w:val="5E196C48"/>
    <w:rsid w:val="5F03104B"/>
    <w:rsid w:val="608F0A81"/>
    <w:rsid w:val="60970BCF"/>
    <w:rsid w:val="615771AC"/>
    <w:rsid w:val="61D036EF"/>
    <w:rsid w:val="641C0D32"/>
    <w:rsid w:val="64C41C7D"/>
    <w:rsid w:val="652D6734"/>
    <w:rsid w:val="6746562A"/>
    <w:rsid w:val="67EA64BB"/>
    <w:rsid w:val="6807636D"/>
    <w:rsid w:val="680E22F5"/>
    <w:rsid w:val="68313949"/>
    <w:rsid w:val="68364B10"/>
    <w:rsid w:val="688F677F"/>
    <w:rsid w:val="69834D0D"/>
    <w:rsid w:val="69D202E6"/>
    <w:rsid w:val="6C4A2A67"/>
    <w:rsid w:val="6C616BC7"/>
    <w:rsid w:val="6CED02FF"/>
    <w:rsid w:val="6D083469"/>
    <w:rsid w:val="6D1554A9"/>
    <w:rsid w:val="6D611504"/>
    <w:rsid w:val="6E58025B"/>
    <w:rsid w:val="6F2E778E"/>
    <w:rsid w:val="6FF37900"/>
    <w:rsid w:val="70261E11"/>
    <w:rsid w:val="70405993"/>
    <w:rsid w:val="705A1129"/>
    <w:rsid w:val="71D3552A"/>
    <w:rsid w:val="7254111C"/>
    <w:rsid w:val="725D601F"/>
    <w:rsid w:val="72FB328E"/>
    <w:rsid w:val="73052F4F"/>
    <w:rsid w:val="73BD5054"/>
    <w:rsid w:val="743A070F"/>
    <w:rsid w:val="75BE57A1"/>
    <w:rsid w:val="75F16E14"/>
    <w:rsid w:val="763419B9"/>
    <w:rsid w:val="763F5D4F"/>
    <w:rsid w:val="765A212A"/>
    <w:rsid w:val="768D51F8"/>
    <w:rsid w:val="76BB17C9"/>
    <w:rsid w:val="76CB2204"/>
    <w:rsid w:val="76D37F3C"/>
    <w:rsid w:val="771F7AC3"/>
    <w:rsid w:val="77A27EE9"/>
    <w:rsid w:val="780A4000"/>
    <w:rsid w:val="7930370A"/>
    <w:rsid w:val="79936ED2"/>
    <w:rsid w:val="7A4473AF"/>
    <w:rsid w:val="7A8F34F5"/>
    <w:rsid w:val="7AC35E02"/>
    <w:rsid w:val="7B1371B1"/>
    <w:rsid w:val="7B8E7500"/>
    <w:rsid w:val="7CBC31E5"/>
    <w:rsid w:val="7CBF59FA"/>
    <w:rsid w:val="7D5B42AD"/>
    <w:rsid w:val="7D744BD0"/>
    <w:rsid w:val="7D82633D"/>
    <w:rsid w:val="7DAB700C"/>
    <w:rsid w:val="7DE75600"/>
    <w:rsid w:val="7E0D24AB"/>
    <w:rsid w:val="7E2668AB"/>
    <w:rsid w:val="7E3B1812"/>
    <w:rsid w:val="7E9F7536"/>
    <w:rsid w:val="7EA534D5"/>
    <w:rsid w:val="7F2472A5"/>
    <w:rsid w:val="7F3251DB"/>
    <w:rsid w:val="7FB55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jc w:val="center"/>
      <w:outlineLvl w:val="0"/>
    </w:pPr>
    <w:rPr>
      <w:rFonts w:ascii="Arial" w:hAnsi="Arial"/>
      <w:sz w:val="28"/>
    </w:rPr>
  </w:style>
  <w:style w:type="paragraph" w:styleId="4">
    <w:name w:val="heading 2"/>
    <w:basedOn w:val="1"/>
    <w:next w:val="5"/>
    <w:qFormat/>
    <w:uiPriority w:val="0"/>
    <w:pPr>
      <w:keepNext/>
      <w:numPr>
        <w:ilvl w:val="0"/>
        <w:numId w:val="1"/>
      </w:numPr>
      <w:ind w:left="0" w:firstLine="600"/>
      <w:outlineLvl w:val="1"/>
    </w:pPr>
    <w:rPr>
      <w:sz w:val="28"/>
    </w:rPr>
  </w:style>
  <w:style w:type="paragraph" w:styleId="6">
    <w:name w:val="heading 3"/>
    <w:basedOn w:val="1"/>
    <w:next w:val="1"/>
    <w:qFormat/>
    <w:uiPriority w:val="0"/>
    <w:pPr>
      <w:tabs>
        <w:tab w:val="left" w:pos="900"/>
        <w:tab w:val="left" w:pos="1588"/>
      </w:tabs>
      <w:adjustRightInd w:val="0"/>
      <w:spacing w:before="120" w:line="360" w:lineRule="auto"/>
      <w:ind w:left="1588" w:hanging="737"/>
      <w:textAlignment w:val="baseline"/>
      <w:outlineLvl w:val="2"/>
    </w:pPr>
    <w:rPr>
      <w:rFonts w:eastAsia="黑体"/>
      <w:b/>
      <w:kern w:val="0"/>
      <w:sz w:val="28"/>
    </w:rPr>
  </w:style>
  <w:style w:type="paragraph" w:styleId="7">
    <w:name w:val="heading 4"/>
    <w:basedOn w:val="1"/>
    <w:next w:val="1"/>
    <w:qFormat/>
    <w:uiPriority w:val="0"/>
    <w:pPr>
      <w:tabs>
        <w:tab w:val="left" w:pos="2155"/>
      </w:tabs>
      <w:adjustRightInd w:val="0"/>
      <w:spacing w:before="120" w:line="360" w:lineRule="auto"/>
      <w:ind w:left="2155" w:hanging="1078"/>
      <w:textAlignment w:val="baseline"/>
      <w:outlineLvl w:val="3"/>
    </w:pPr>
    <w:rPr>
      <w:rFonts w:ascii="Arial" w:eastAsia="黑体"/>
      <w:kern w:val="0"/>
      <w:sz w:val="28"/>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HtmlPre"/>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宋体" w:hAnsi="宋体"/>
      <w:kern w:val="0"/>
      <w:szCs w:val="24"/>
    </w:rPr>
  </w:style>
  <w:style w:type="paragraph" w:styleId="5">
    <w:name w:val="Normal Indent"/>
    <w:basedOn w:val="1"/>
    <w:link w:val="30"/>
    <w:qFormat/>
    <w:uiPriority w:val="0"/>
    <w:pPr>
      <w:ind w:firstLine="420"/>
    </w:pPr>
  </w:style>
  <w:style w:type="paragraph" w:styleId="8">
    <w:name w:val="annotation text"/>
    <w:basedOn w:val="1"/>
    <w:qFormat/>
    <w:uiPriority w:val="0"/>
    <w:pPr>
      <w:jc w:val="left"/>
    </w:pPr>
  </w:style>
  <w:style w:type="paragraph" w:styleId="9">
    <w:name w:val="Body Text 3"/>
    <w:basedOn w:val="1"/>
    <w:qFormat/>
    <w:uiPriority w:val="0"/>
  </w:style>
  <w:style w:type="paragraph" w:styleId="10">
    <w:name w:val="Body Text"/>
    <w:basedOn w:val="1"/>
    <w:qFormat/>
    <w:uiPriority w:val="0"/>
    <w:rPr>
      <w:szCs w:val="24"/>
    </w:rPr>
  </w:style>
  <w:style w:type="paragraph" w:styleId="11">
    <w:name w:val="Body Text Indent"/>
    <w:basedOn w:val="1"/>
    <w:qFormat/>
    <w:uiPriority w:val="0"/>
    <w:pPr>
      <w:ind w:firstLine="570"/>
    </w:pPr>
    <w:rPr>
      <w:rFonts w:ascii="Arial" w:hAnsi="Arial"/>
      <w:sz w:val="28"/>
    </w:rPr>
  </w:style>
  <w:style w:type="paragraph" w:styleId="12">
    <w:name w:val="Plain Text"/>
    <w:basedOn w:val="1"/>
    <w:qFormat/>
    <w:uiPriority w:val="0"/>
    <w:rPr>
      <w:rFonts w:ascii="宋体" w:hAnsi="Courier New"/>
      <w:sz w:val="21"/>
    </w:rPr>
  </w:style>
  <w:style w:type="paragraph" w:styleId="13">
    <w:name w:val="Date"/>
    <w:basedOn w:val="1"/>
    <w:next w:val="1"/>
    <w:qFormat/>
    <w:uiPriority w:val="0"/>
    <w:rPr>
      <w:sz w:val="28"/>
    </w:rPr>
  </w:style>
  <w:style w:type="paragraph" w:styleId="14">
    <w:name w:val="Body Text Indent 2"/>
    <w:basedOn w:val="1"/>
    <w:qFormat/>
    <w:uiPriority w:val="0"/>
    <w:pPr>
      <w:ind w:firstLine="570"/>
    </w:pPr>
    <w:rPr>
      <w:sz w:val="28"/>
    </w:rPr>
  </w:style>
  <w:style w:type="paragraph" w:styleId="15">
    <w:name w:val="Balloon Text"/>
    <w:basedOn w:val="1"/>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rPr>
  </w:style>
  <w:style w:type="paragraph" w:styleId="17">
    <w:name w:val="header"/>
    <w:basedOn w:val="1"/>
    <w:link w:val="32"/>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semiHidden/>
    <w:qFormat/>
    <w:uiPriority w:val="0"/>
  </w:style>
  <w:style w:type="paragraph" w:styleId="19">
    <w:name w:val="footnote text"/>
    <w:basedOn w:val="1"/>
    <w:link w:val="33"/>
    <w:qFormat/>
    <w:uiPriority w:val="0"/>
    <w:pPr>
      <w:snapToGrid w:val="0"/>
      <w:jc w:val="left"/>
    </w:pPr>
    <w:rPr>
      <w:sz w:val="18"/>
      <w:szCs w:val="18"/>
    </w:rPr>
  </w:style>
  <w:style w:type="paragraph" w:styleId="20">
    <w:name w:val="Body Text Indent 3"/>
    <w:basedOn w:val="1"/>
    <w:qFormat/>
    <w:uiPriority w:val="0"/>
    <w:pPr>
      <w:ind w:firstLine="420"/>
    </w:pPr>
    <w:rPr>
      <w:sz w:val="28"/>
    </w:rPr>
  </w:style>
  <w:style w:type="paragraph" w:styleId="21">
    <w:name w:val="toc 2"/>
    <w:basedOn w:val="1"/>
    <w:next w:val="1"/>
    <w:semiHidden/>
    <w:qFormat/>
    <w:uiPriority w:val="0"/>
    <w:pPr>
      <w:ind w:left="420" w:leftChars="200"/>
    </w:pPr>
  </w:style>
  <w:style w:type="paragraph" w:styleId="22">
    <w:name w:val="Body Text 2"/>
    <w:basedOn w:val="1"/>
    <w:qFormat/>
    <w:uiPriority w:val="0"/>
    <w:pPr>
      <w:jc w:val="center"/>
    </w:pPr>
    <w:rPr>
      <w:sz w:val="18"/>
    </w:rPr>
  </w:style>
  <w:style w:type="paragraph" w:styleId="23">
    <w:name w:val="Title"/>
    <w:basedOn w:val="1"/>
    <w:qFormat/>
    <w:uiPriority w:val="0"/>
    <w:pPr>
      <w:spacing w:before="240" w:after="60"/>
      <w:jc w:val="center"/>
      <w:outlineLvl w:val="0"/>
    </w:pPr>
    <w:rPr>
      <w:rFonts w:ascii="Arial" w:hAnsi="Arial"/>
      <w:b/>
      <w:sz w:val="32"/>
    </w:rPr>
  </w:style>
  <w:style w:type="character" w:styleId="26">
    <w:name w:val="page number"/>
    <w:qFormat/>
    <w:uiPriority w:val="0"/>
  </w:style>
  <w:style w:type="character" w:styleId="27">
    <w:name w:val="FollowedHyperlink"/>
    <w:qFormat/>
    <w:uiPriority w:val="99"/>
    <w:rPr>
      <w:color w:val="800080"/>
      <w:u w:val="single"/>
    </w:rPr>
  </w:style>
  <w:style w:type="character" w:styleId="28">
    <w:name w:val="Emphasis"/>
    <w:qFormat/>
    <w:uiPriority w:val="20"/>
    <w:rPr>
      <w:i/>
      <w:iCs/>
    </w:rPr>
  </w:style>
  <w:style w:type="character" w:styleId="29">
    <w:name w:val="Hyperlink"/>
    <w:qFormat/>
    <w:uiPriority w:val="99"/>
    <w:rPr>
      <w:color w:val="0000FF"/>
      <w:u w:val="single"/>
    </w:rPr>
  </w:style>
  <w:style w:type="character" w:customStyle="1" w:styleId="30">
    <w:name w:val="正文缩进 字符"/>
    <w:link w:val="5"/>
    <w:qFormat/>
    <w:uiPriority w:val="0"/>
    <w:rPr>
      <w:kern w:val="2"/>
      <w:sz w:val="24"/>
    </w:rPr>
  </w:style>
  <w:style w:type="character" w:customStyle="1" w:styleId="31">
    <w:name w:val="页脚 字符"/>
    <w:link w:val="16"/>
    <w:semiHidden/>
    <w:qFormat/>
    <w:locked/>
    <w:uiPriority w:val="0"/>
    <w:rPr>
      <w:rFonts w:eastAsia="宋体"/>
      <w:kern w:val="2"/>
      <w:sz w:val="18"/>
      <w:lang w:val="en-US" w:eastAsia="zh-CN" w:bidi="ar-SA"/>
    </w:rPr>
  </w:style>
  <w:style w:type="character" w:customStyle="1" w:styleId="32">
    <w:name w:val="页眉 字符"/>
    <w:link w:val="17"/>
    <w:semiHidden/>
    <w:qFormat/>
    <w:locked/>
    <w:uiPriority w:val="0"/>
    <w:rPr>
      <w:rFonts w:eastAsia="宋体"/>
      <w:kern w:val="2"/>
      <w:sz w:val="18"/>
      <w:lang w:val="en-US" w:eastAsia="zh-CN" w:bidi="ar-SA"/>
    </w:rPr>
  </w:style>
  <w:style w:type="character" w:customStyle="1" w:styleId="33">
    <w:name w:val="脚注文本 字符"/>
    <w:link w:val="19"/>
    <w:qFormat/>
    <w:locked/>
    <w:uiPriority w:val="0"/>
    <w:rPr>
      <w:rFonts w:eastAsia="宋体"/>
      <w:kern w:val="2"/>
      <w:sz w:val="18"/>
      <w:szCs w:val="18"/>
      <w:lang w:val="en-US" w:eastAsia="zh-CN" w:bidi="ar-SA"/>
    </w:rPr>
  </w:style>
  <w:style w:type="character" w:customStyle="1" w:styleId="34">
    <w:name w:val="NormalCharacter"/>
    <w:semiHidden/>
    <w:qFormat/>
    <w:uiPriority w:val="0"/>
    <w:rPr>
      <w:kern w:val="2"/>
      <w:sz w:val="24"/>
      <w:lang w:val="en-US" w:eastAsia="zh-CN" w:bidi="ar-SA"/>
    </w:rPr>
  </w:style>
  <w:style w:type="paragraph" w:customStyle="1" w:styleId="35">
    <w:name w:val="目录"/>
    <w:basedOn w:val="1"/>
    <w:qFormat/>
    <w:uiPriority w:val="0"/>
    <w:pPr>
      <w:widowControl/>
      <w:jc w:val="center"/>
    </w:pPr>
    <w:rPr>
      <w:rFonts w:ascii="宋体"/>
      <w:b/>
      <w:kern w:val="0"/>
      <w:sz w:val="36"/>
    </w:rPr>
  </w:style>
  <w:style w:type="paragraph" w:customStyle="1" w:styleId="36">
    <w:name w:val="正文+首2"/>
    <w:basedOn w:val="1"/>
    <w:qFormat/>
    <w:uiPriority w:val="0"/>
    <w:pPr>
      <w:tabs>
        <w:tab w:val="left" w:pos="732"/>
      </w:tabs>
      <w:snapToGrid w:val="0"/>
      <w:spacing w:line="300" w:lineRule="auto"/>
      <w:ind w:firstLine="171" w:firstLineChars="81"/>
      <w:outlineLvl w:val="8"/>
    </w:pPr>
    <w:rPr>
      <w:rFonts w:ascii="宋体" w:hAnsi="宋体"/>
      <w:b/>
      <w:color w:val="000000"/>
      <w:sz w:val="21"/>
    </w:rPr>
  </w:style>
  <w:style w:type="table" w:customStyle="1" w:styleId="37">
    <w:name w:val="Table Normal"/>
    <w:unhideWhenUsed/>
    <w:qFormat/>
    <w:uiPriority w:val="2"/>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38">
    <w:name w:val="Table Paragraph"/>
    <w:basedOn w:val="1"/>
    <w:qFormat/>
    <w:uiPriority w:val="1"/>
    <w:pPr>
      <w:jc w:val="left"/>
    </w:pPr>
    <w:rPr>
      <w:rFonts w:ascii="Calibri" w:hAnsi="Calibri"/>
      <w:kern w:val="0"/>
      <w:sz w:val="22"/>
      <w:szCs w:val="22"/>
      <w:lang w:eastAsia="en-US"/>
    </w:rPr>
  </w:style>
  <w:style w:type="character" w:customStyle="1" w:styleId="39">
    <w:name w:val="text"/>
    <w:qFormat/>
    <w:uiPriority w:val="0"/>
  </w:style>
  <w:style w:type="paragraph" w:customStyle="1" w:styleId="40">
    <w:name w:val="NormalIndent"/>
    <w:basedOn w:val="1"/>
    <w:qFormat/>
    <w:uiPriority w:val="0"/>
    <w:pPr>
      <w:ind w:firstLine="420"/>
      <w:textAlignment w:val="baseline"/>
    </w:pPr>
    <w:rPr>
      <w:sz w:val="21"/>
    </w:rPr>
  </w:style>
  <w:style w:type="paragraph" w:customStyle="1" w:styleId="41">
    <w:name w:val="BodyText1I2"/>
    <w:basedOn w:val="1"/>
    <w:next w:val="1"/>
    <w:qFormat/>
    <w:uiPriority w:val="0"/>
    <w:pPr>
      <w:snapToGrid w:val="0"/>
      <w:spacing w:after="120"/>
      <w:ind w:left="420" w:leftChars="200" w:firstLine="420" w:firstLineChars="200"/>
      <w:textAlignment w:val="baseline"/>
    </w:pPr>
    <w:rPr>
      <w:bCs/>
      <w:color w:val="000000"/>
      <w:sz w:val="21"/>
      <w:szCs w:val="28"/>
    </w:rPr>
  </w:style>
  <w:style w:type="paragraph" w:styleId="4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14BDB-824C-41BE-9E5C-DA33FE6BE7C7}">
  <ds:schemaRefs/>
</ds:datastoreItem>
</file>

<file path=docProps/app.xml><?xml version="1.0" encoding="utf-8"?>
<Properties xmlns="http://schemas.openxmlformats.org/officeDocument/2006/extended-properties" xmlns:vt="http://schemas.openxmlformats.org/officeDocument/2006/docPropsVTypes">
  <Template>Normal.dotm</Template>
  <Company>b</Company>
  <Pages>17</Pages>
  <Words>9100</Words>
  <Characters>9527</Characters>
  <Lines>124</Lines>
  <Paragraphs>35</Paragraphs>
  <TotalTime>36</TotalTime>
  <ScaleCrop>false</ScaleCrop>
  <LinksUpToDate>false</LinksUpToDate>
  <CharactersWithSpaces>11025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2023-02-16T03:18:00Z</dcterms:created>
  <dc:creator>a</dc:creator>
  <cp:lastModifiedBy>付霞</cp:lastModifiedBy>
  <cp:lastPrinted>2023-02-21T08:12:00Z</cp:lastPrinted>
  <dcterms:modified xsi:type="dcterms:W3CDTF">2023-04-04T07:48:52Z</dcterms:modified>
  <dc:title>总  目  录</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FC20872857794D7C88CB50862E12D5A9</vt:lpwstr>
  </property>
</Properties>
</file>