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hAnsi="Arial" w:eastAsia="仿宋_GB2312"/>
          <w:b/>
          <w:sz w:val="28"/>
          <w:szCs w:val="28"/>
        </w:rPr>
      </w:pPr>
      <w:bookmarkStart w:id="0" w:name="_Toc65828643"/>
      <w:r>
        <w:rPr>
          <w:rFonts w:hint="eastAsia" w:ascii="仿宋_GB2312" w:hAnsi="Arial" w:eastAsia="仿宋_GB2312"/>
          <w:b/>
          <w:sz w:val="28"/>
          <w:szCs w:val="28"/>
        </w:rPr>
        <w:t>附件2：</w:t>
      </w:r>
    </w:p>
    <w:p>
      <w:pPr>
        <w:pStyle w:val="11"/>
        <w:spacing w:line="500" w:lineRule="exact"/>
        <w:jc w:val="center"/>
        <w:rPr>
          <w:rFonts w:hint="eastAsia" w:ascii="方正小标宋简体" w:eastAsia="方正小标宋简体"/>
          <w:b/>
          <w:sz w:val="44"/>
          <w:szCs w:val="44"/>
        </w:rPr>
      </w:pPr>
    </w:p>
    <w:p>
      <w:pPr>
        <w:pStyle w:val="11"/>
        <w:spacing w:line="500" w:lineRule="exact"/>
        <w:jc w:val="center"/>
        <w:rPr>
          <w:rFonts w:ascii="方正小标宋简体" w:eastAsia="方正小标宋简体"/>
          <w:b/>
          <w:sz w:val="44"/>
          <w:szCs w:val="44"/>
        </w:rPr>
      </w:pPr>
      <w:r>
        <w:rPr>
          <w:rFonts w:hint="eastAsia" w:ascii="方正小标宋简体" w:eastAsia="方正小标宋简体"/>
          <w:b/>
          <w:sz w:val="44"/>
          <w:szCs w:val="44"/>
        </w:rPr>
        <w:t>授</w:t>
      </w:r>
      <w:r>
        <w:rPr>
          <w:rFonts w:ascii="方正小标宋简体" w:eastAsia="方正小标宋简体"/>
          <w:b/>
          <w:sz w:val="44"/>
          <w:szCs w:val="44"/>
        </w:rPr>
        <w:t xml:space="preserve"> </w:t>
      </w:r>
      <w:r>
        <w:rPr>
          <w:rFonts w:hint="eastAsia" w:ascii="方正小标宋简体" w:eastAsia="方正小标宋简体"/>
          <w:b/>
          <w:sz w:val="44"/>
          <w:szCs w:val="44"/>
        </w:rPr>
        <w:t>权</w:t>
      </w:r>
      <w:r>
        <w:rPr>
          <w:rFonts w:ascii="方正小标宋简体" w:eastAsia="方正小标宋简体"/>
          <w:b/>
          <w:sz w:val="44"/>
          <w:szCs w:val="44"/>
        </w:rPr>
        <w:t xml:space="preserve"> </w:t>
      </w:r>
      <w:r>
        <w:rPr>
          <w:rFonts w:hint="eastAsia" w:ascii="方正小标宋简体" w:eastAsia="方正小标宋简体"/>
          <w:b/>
          <w:sz w:val="44"/>
          <w:szCs w:val="44"/>
        </w:rPr>
        <w:t>委</w:t>
      </w:r>
      <w:r>
        <w:rPr>
          <w:rFonts w:ascii="方正小标宋简体" w:eastAsia="方正小标宋简体"/>
          <w:b/>
          <w:sz w:val="44"/>
          <w:szCs w:val="44"/>
        </w:rPr>
        <w:t xml:space="preserve"> </w:t>
      </w:r>
      <w:r>
        <w:rPr>
          <w:rFonts w:hint="eastAsia" w:ascii="方正小标宋简体" w:eastAsia="方正小标宋简体"/>
          <w:b/>
          <w:sz w:val="44"/>
          <w:szCs w:val="44"/>
        </w:rPr>
        <w:t>托</w:t>
      </w:r>
      <w:r>
        <w:rPr>
          <w:rFonts w:ascii="方正小标宋简体" w:eastAsia="方正小标宋简体"/>
          <w:b/>
          <w:sz w:val="44"/>
          <w:szCs w:val="44"/>
        </w:rPr>
        <w:t xml:space="preserve"> </w:t>
      </w:r>
      <w:r>
        <w:rPr>
          <w:rFonts w:hint="eastAsia" w:ascii="方正小标宋简体" w:eastAsia="方正小标宋简体"/>
          <w:b/>
          <w:sz w:val="44"/>
          <w:szCs w:val="44"/>
        </w:rPr>
        <w:t>书</w:t>
      </w:r>
    </w:p>
    <w:p>
      <w:pPr>
        <w:spacing w:after="120" w:afterLines="50" w:line="500" w:lineRule="exact"/>
        <w:rPr>
          <w:rFonts w:ascii="仿宋_GB2312" w:eastAsia="仿宋_GB2312"/>
          <w:sz w:val="30"/>
          <w:szCs w:val="30"/>
        </w:rPr>
      </w:pPr>
      <w:r>
        <w:rPr>
          <w:rFonts w:hint="eastAsia" w:ascii="仿宋_GB2312" w:hAnsi="宋体" w:eastAsia="仿宋_GB2312"/>
          <w:sz w:val="28"/>
          <w:lang w:val="en-US" w:eastAsia="zh-CN"/>
        </w:rPr>
        <w:t>长治首钢生物质能源有限公司</w:t>
      </w:r>
      <w:r>
        <w:rPr>
          <w:rFonts w:hint="eastAsia" w:ascii="仿宋_GB2312" w:eastAsia="仿宋_GB2312"/>
          <w:sz w:val="30"/>
          <w:szCs w:val="30"/>
        </w:rPr>
        <w:t>：</w:t>
      </w:r>
      <w:r>
        <w:rPr>
          <w:rFonts w:ascii="仿宋_GB2312" w:eastAsia="仿宋_GB2312"/>
          <w:sz w:val="30"/>
          <w:szCs w:val="30"/>
        </w:rPr>
        <w:t xml:space="preserve">                                                                                                            </w:t>
      </w:r>
    </w:p>
    <w:p>
      <w:pPr>
        <w:widowControl/>
        <w:spacing w:before="100" w:beforeAutospacing="1" w:after="100" w:afterAutospacing="1" w:line="380" w:lineRule="exact"/>
        <w:ind w:firstLine="570"/>
        <w:jc w:val="left"/>
        <w:rPr>
          <w:rFonts w:ascii="宋体" w:cs="宋体"/>
          <w:color w:val="000000"/>
          <w:kern w:val="0"/>
        </w:rPr>
      </w:pPr>
      <w:r>
        <w:rPr>
          <w:rFonts w:hint="eastAsia" w:ascii="仿宋_GB2312" w:hAnsi="宋体" w:eastAsia="仿宋_GB2312" w:cs="宋体"/>
          <w:i/>
          <w:iCs/>
          <w:color w:val="000000"/>
          <w:kern w:val="0"/>
          <w:u w:val="single"/>
          <w:shd w:val="clear" w:color="auto" w:fill="E5E5E5"/>
        </w:rPr>
        <w:t>（单位名称）</w:t>
      </w:r>
      <w:r>
        <w:rPr>
          <w:rFonts w:ascii="仿宋_GB2312" w:hAnsi="宋体" w:eastAsia="仿宋_GB2312" w:cs="宋体"/>
          <w:i/>
          <w:iCs/>
          <w:color w:val="000000"/>
          <w:kern w:val="0"/>
          <w:u w:val="single"/>
          <w:shd w:val="clear" w:color="auto" w:fill="E5E5E5"/>
        </w:rPr>
        <w:t xml:space="preserve">     </w:t>
      </w:r>
      <w:r>
        <w:rPr>
          <w:rFonts w:hint="eastAsia" w:ascii="仿宋_GB2312" w:hAnsi="宋体" w:eastAsia="仿宋_GB2312" w:cs="宋体"/>
          <w:color w:val="000000"/>
          <w:kern w:val="0"/>
        </w:rPr>
        <w:t>是在中华人民共和国境内合法注册的企业，法定地址</w:t>
      </w:r>
      <w:r>
        <w:rPr>
          <w:rFonts w:hint="eastAsia" w:ascii="仿宋_GB2312" w:hAnsi="宋体" w:eastAsia="仿宋_GB2312" w:cs="宋体"/>
          <w:i/>
          <w:iCs/>
          <w:color w:val="000000"/>
          <w:kern w:val="0"/>
          <w:u w:val="single"/>
          <w:shd w:val="clear" w:color="auto" w:fill="E5E5E5"/>
        </w:rPr>
        <w:t>（营业执照上注明的地址）</w:t>
      </w:r>
      <w:r>
        <w:rPr>
          <w:rFonts w:hint="eastAsia" w:ascii="仿宋_GB2312" w:hAnsi="宋体" w:eastAsia="仿宋_GB2312" w:cs="宋体"/>
          <w:color w:val="000000"/>
          <w:kern w:val="0"/>
        </w:rPr>
        <w:t>，企业法人代码</w:t>
      </w:r>
      <w:r>
        <w:rPr>
          <w:rFonts w:hint="eastAsia" w:ascii="仿宋_GB2312" w:hAnsi="宋体" w:eastAsia="仿宋_GB2312" w:cs="宋体"/>
          <w:i/>
          <w:iCs/>
          <w:color w:val="000000"/>
          <w:kern w:val="0"/>
          <w:u w:val="single"/>
          <w:shd w:val="clear" w:color="auto" w:fill="E5E5E5"/>
        </w:rPr>
        <w:t>（法人代码）</w:t>
      </w:r>
      <w:r>
        <w:rPr>
          <w:rFonts w:hint="eastAsia" w:ascii="仿宋_GB2312" w:hAnsi="宋体" w:eastAsia="仿宋_GB2312" w:cs="宋体"/>
          <w:color w:val="000000"/>
          <w:kern w:val="0"/>
        </w:rPr>
        <w:t>，主要生产地点设在</w:t>
      </w:r>
      <w:r>
        <w:rPr>
          <w:rFonts w:hint="eastAsia" w:ascii="仿宋_GB2312" w:hAnsi="宋体" w:eastAsia="仿宋_GB2312" w:cs="宋体"/>
          <w:i/>
          <w:iCs/>
          <w:color w:val="000000"/>
          <w:kern w:val="0"/>
          <w:u w:val="single"/>
          <w:shd w:val="clear" w:color="auto" w:fill="E5E5E5"/>
        </w:rPr>
        <w:t>（生产厂地址）</w:t>
      </w:r>
      <w:r>
        <w:rPr>
          <w:rFonts w:hint="eastAsia" w:ascii="仿宋_GB2312" w:hAnsi="宋体" w:eastAsia="仿宋_GB2312" w:cs="宋体"/>
          <w:color w:val="000000"/>
          <w:kern w:val="0"/>
        </w:rPr>
        <w:t>。</w:t>
      </w:r>
    </w:p>
    <w:p>
      <w:pPr>
        <w:spacing w:after="120" w:afterLines="50" w:line="380" w:lineRule="exact"/>
        <w:ind w:firstLine="630"/>
        <w:rPr>
          <w:rFonts w:ascii="仿宋_GB2312" w:eastAsia="仿宋_GB2312"/>
        </w:rPr>
      </w:pPr>
      <w:r>
        <w:rPr>
          <w:rFonts w:hint="eastAsia" w:ascii="仿宋_GB2312" w:eastAsia="仿宋_GB2312"/>
        </w:rPr>
        <w:t>兹委托我单位下列代理人代表我方在贵公司全权办理</w:t>
      </w:r>
      <w:r>
        <w:rPr>
          <w:rFonts w:ascii="仿宋_GB2312" w:eastAsia="仿宋_GB2312"/>
          <w:i/>
          <w:u w:val="single"/>
        </w:rPr>
        <w:t xml:space="preserve"> </w:t>
      </w:r>
      <w:r>
        <w:rPr>
          <w:rFonts w:ascii="仿宋_GB2312" w:eastAsia="仿宋_GB2312"/>
          <w:i/>
          <w:u w:val="single"/>
          <w:shd w:val="pct10" w:color="auto" w:fill="FFFFFF"/>
        </w:rPr>
        <w:t xml:space="preserve"> </w:t>
      </w:r>
      <w:r>
        <w:rPr>
          <w:rFonts w:hint="eastAsia" w:ascii="仿宋_GB2312" w:hAnsi="宋体" w:eastAsia="仿宋_GB2312" w:cs="宋体"/>
          <w:i/>
          <w:color w:val="000000"/>
          <w:kern w:val="0"/>
          <w:u w:val="single"/>
          <w:shd w:val="pct10" w:color="auto" w:fill="FFFFFF"/>
        </w:rPr>
        <w:t>采购项目名称、采购编号</w:t>
      </w:r>
      <w:r>
        <w:rPr>
          <w:rFonts w:hint="eastAsia" w:ascii="仿宋_GB2312" w:hAnsi="宋体" w:eastAsia="仿宋_GB2312" w:cs="宋体"/>
          <w:color w:val="000000"/>
          <w:kern w:val="0"/>
        </w:rPr>
        <w:t>的投标及合同签订事宜。具体为：</w:t>
      </w:r>
      <w:r>
        <w:rPr>
          <w:rFonts w:ascii="仿宋_GB2312" w:hAnsi="宋体" w:eastAsia="仿宋_GB2312" w:cs="宋体"/>
          <w:color w:val="000000"/>
          <w:kern w:val="0"/>
        </w:rPr>
        <w:t>1</w:t>
      </w:r>
      <w:r>
        <w:rPr>
          <w:rFonts w:hint="eastAsia" w:ascii="仿宋_GB2312" w:hAnsi="宋体" w:eastAsia="仿宋_GB2312" w:cs="宋体"/>
          <w:color w:val="000000"/>
          <w:kern w:val="0"/>
        </w:rPr>
        <w:t>、负责签署本次投标文件、提交标书；对开标内容签字确认；接受询标并对标书中有错误或有歧义或根据招标人要求需对标书进一步说明澄清的内容，有权承认、放弃、变更，并签署有关文件。</w:t>
      </w:r>
      <w:r>
        <w:rPr>
          <w:rFonts w:ascii="仿宋_GB2312" w:hAnsi="宋体" w:eastAsia="仿宋_GB2312" w:cs="宋体"/>
          <w:color w:val="000000"/>
          <w:kern w:val="0"/>
        </w:rPr>
        <w:t>2</w:t>
      </w:r>
      <w:r>
        <w:rPr>
          <w:rFonts w:hint="eastAsia" w:ascii="仿宋_GB2312" w:hAnsi="宋体" w:eastAsia="仿宋_GB2312" w:cs="宋体"/>
          <w:color w:val="000000"/>
          <w:kern w:val="0"/>
        </w:rPr>
        <w:t>、签订合同、办理结算、代为收款、处理有关合同履行过程中的一切事宜，并签署相关文件。</w:t>
      </w:r>
      <w:r>
        <w:rPr>
          <w:rFonts w:ascii="仿宋_GB2312" w:eastAsia="仿宋_GB2312"/>
        </w:rPr>
        <w:t xml:space="preserve">                                                                           </w:t>
      </w:r>
    </w:p>
    <w:p>
      <w:pPr>
        <w:spacing w:after="120" w:afterLines="50" w:line="380" w:lineRule="exact"/>
        <w:rPr>
          <w:rFonts w:ascii="仿宋_GB2312" w:eastAsia="仿宋_GB2312"/>
        </w:rPr>
      </w:pPr>
      <w:r>
        <w:rPr>
          <w:rFonts w:ascii="仿宋_GB2312" w:eastAsia="仿宋_GB2312"/>
        </w:rPr>
        <w:t xml:space="preserve">    </w:t>
      </w:r>
      <w:r>
        <w:rPr>
          <w:rFonts w:hint="eastAsia" w:ascii="仿宋_GB2312" w:eastAsia="仿宋_GB2312"/>
        </w:rPr>
        <w:t>该代理人在授权范围内依法所签的书面文件和从事的代理行为，我方均予以认可并自愿承担一切法律责任。</w:t>
      </w:r>
    </w:p>
    <w:p>
      <w:pPr>
        <w:widowControl/>
        <w:spacing w:before="100" w:beforeAutospacing="1" w:after="100" w:afterAutospacing="1" w:line="380" w:lineRule="atLeast"/>
        <w:ind w:firstLine="570"/>
        <w:jc w:val="left"/>
        <w:rPr>
          <w:rFonts w:ascii="宋体" w:cs="宋体"/>
          <w:color w:val="000000"/>
          <w:kern w:val="0"/>
        </w:rPr>
      </w:pPr>
      <w:r>
        <w:rPr>
          <w:rFonts w:hint="eastAsia" w:ascii="仿宋_GB2312" w:eastAsia="仿宋_GB2312"/>
        </w:rPr>
        <w:t>授权期限：</w:t>
      </w:r>
      <w:r>
        <w:rPr>
          <w:rFonts w:hint="eastAsia" w:ascii="仿宋_GB2312" w:eastAsia="仿宋_GB2312"/>
          <w:color w:val="0000FF"/>
          <w:u w:val="single"/>
          <w:lang w:val="en-US" w:eastAsia="zh-CN"/>
        </w:rPr>
        <w:t xml:space="preserve">    </w:t>
      </w:r>
      <w:r>
        <w:rPr>
          <w:rFonts w:hint="eastAsia" w:ascii="仿宋_GB2312" w:eastAsia="仿宋_GB2312"/>
          <w:color w:val="0000FF"/>
        </w:rPr>
        <w:t>年</w:t>
      </w:r>
      <w:r>
        <w:rPr>
          <w:rFonts w:hint="eastAsia" w:ascii="仿宋_GB2312" w:eastAsia="仿宋_GB2312"/>
          <w:color w:val="0000FF"/>
          <w:u w:val="single"/>
          <w:lang w:val="en-US" w:eastAsia="zh-CN"/>
        </w:rPr>
        <w:t xml:space="preserve">     </w:t>
      </w:r>
      <w:r>
        <w:rPr>
          <w:rFonts w:hint="eastAsia" w:ascii="仿宋_GB2312" w:eastAsia="仿宋_GB2312"/>
          <w:color w:val="0000FF"/>
        </w:rPr>
        <w:t>月</w:t>
      </w:r>
      <w:r>
        <w:rPr>
          <w:rFonts w:hint="eastAsia" w:ascii="仿宋_GB2312" w:eastAsia="仿宋_GB2312"/>
          <w:color w:val="0000FF"/>
          <w:u w:val="single"/>
          <w:lang w:val="en-US" w:eastAsia="zh-CN"/>
        </w:rPr>
        <w:t xml:space="preserve">     </w:t>
      </w:r>
      <w:r>
        <w:rPr>
          <w:rFonts w:hint="eastAsia" w:ascii="仿宋_GB2312" w:eastAsia="仿宋_GB2312"/>
          <w:color w:val="0000FF"/>
        </w:rPr>
        <w:t>日至</w:t>
      </w:r>
      <w:r>
        <w:rPr>
          <w:rFonts w:hint="eastAsia" w:ascii="仿宋_GB2312" w:eastAsia="仿宋_GB2312"/>
          <w:color w:val="0000FF"/>
          <w:u w:val="single"/>
          <w:lang w:val="en-US" w:eastAsia="zh-CN"/>
        </w:rPr>
        <w:t xml:space="preserve">     </w:t>
      </w:r>
      <w:r>
        <w:rPr>
          <w:rFonts w:hint="eastAsia" w:ascii="仿宋_GB2312" w:eastAsia="仿宋_GB2312"/>
          <w:color w:val="0000FF"/>
        </w:rPr>
        <w:t>年</w:t>
      </w:r>
      <w:r>
        <w:rPr>
          <w:rFonts w:hint="eastAsia" w:ascii="仿宋_GB2312" w:eastAsia="仿宋_GB2312"/>
          <w:color w:val="0000FF"/>
          <w:u w:val="single"/>
          <w:lang w:val="en-US" w:eastAsia="zh-CN"/>
        </w:rPr>
        <w:t xml:space="preserve">     </w:t>
      </w:r>
      <w:r>
        <w:rPr>
          <w:rFonts w:hint="eastAsia" w:ascii="仿宋_GB2312" w:eastAsia="仿宋_GB2312"/>
          <w:color w:val="0000FF"/>
        </w:rPr>
        <w:t>月</w:t>
      </w:r>
      <w:r>
        <w:rPr>
          <w:rFonts w:hint="eastAsia" w:ascii="仿宋_GB2312" w:eastAsia="仿宋_GB2312"/>
          <w:color w:val="0000FF"/>
          <w:u w:val="single"/>
          <w:lang w:val="en-US" w:eastAsia="zh-CN"/>
        </w:rPr>
        <w:t xml:space="preserve">       </w:t>
      </w:r>
      <w:r>
        <w:rPr>
          <w:rFonts w:hint="eastAsia" w:ascii="仿宋_GB2312" w:eastAsia="仿宋_GB2312"/>
          <w:color w:val="0000FF"/>
        </w:rPr>
        <w:t>日</w:t>
      </w:r>
      <w:r>
        <w:rPr>
          <w:rFonts w:ascii="仿宋_GB2312" w:eastAsia="仿宋_GB2312"/>
        </w:rPr>
        <w:t>.</w:t>
      </w:r>
      <w:r>
        <w:rPr>
          <w:rFonts w:hint="eastAsia" w:ascii="仿宋_GB2312" w:hAnsi="宋体" w:eastAsia="仿宋_GB2312" w:cs="宋体"/>
          <w:color w:val="000000"/>
          <w:kern w:val="0"/>
        </w:rPr>
        <w:t>代理人签署的所有文件（在本授权书有效期内签署的）不因授权的撤消而失效，特此声明。</w:t>
      </w:r>
    </w:p>
    <w:p>
      <w:pPr>
        <w:spacing w:after="120" w:afterLines="50" w:line="380" w:lineRule="exact"/>
        <w:ind w:firstLine="420" w:firstLineChars="200"/>
        <w:rPr>
          <w:rFonts w:ascii="仿宋_GB2312" w:eastAsia="仿宋_GB2312"/>
        </w:rPr>
      </w:pPr>
      <w:r>
        <w:rPr>
          <w:rFonts w:hint="eastAsia" w:ascii="仿宋_GB2312" w:eastAsia="仿宋_GB2312"/>
        </w:rPr>
        <w:t>代理人姓名：</w:t>
      </w:r>
      <w:r>
        <w:rPr>
          <w:rFonts w:ascii="仿宋_GB2312" w:eastAsia="仿宋_GB2312"/>
        </w:rPr>
        <w:t xml:space="preserve">         </w:t>
      </w:r>
      <w:r>
        <w:rPr>
          <w:rFonts w:hint="eastAsia" w:ascii="仿宋_GB2312" w:eastAsia="仿宋_GB2312"/>
        </w:rPr>
        <w:t>职务：</w:t>
      </w:r>
      <w:r>
        <w:rPr>
          <w:rFonts w:ascii="仿宋_GB2312" w:eastAsia="仿宋_GB2312"/>
        </w:rPr>
        <w:t xml:space="preserve">           </w:t>
      </w:r>
      <w:r>
        <w:rPr>
          <w:rFonts w:hint="eastAsia" w:ascii="仿宋_GB2312" w:eastAsia="仿宋_GB2312"/>
        </w:rPr>
        <w:t>联系方式：</w:t>
      </w:r>
    </w:p>
    <w:p>
      <w:pPr>
        <w:spacing w:after="120" w:afterLines="50" w:line="380" w:lineRule="exact"/>
        <w:rPr>
          <w:rFonts w:ascii="仿宋_GB2312" w:eastAsia="仿宋_GB2312"/>
        </w:rPr>
      </w:pPr>
      <w:r>
        <w:rPr>
          <w:rFonts w:hint="eastAsia" w:ascii="仿宋_GB2312" w:eastAsia="仿宋_GB2312"/>
        </w:rPr>
        <w:t>代理人身份证复印件（粘贴处）：</w:t>
      </w:r>
    </w:p>
    <w:p>
      <w:pPr>
        <w:spacing w:after="120" w:afterLines="50" w:line="380" w:lineRule="exact"/>
        <w:rPr>
          <w:rFonts w:ascii="仿宋_GB2312" w:eastAsia="仿宋_GB2312"/>
        </w:rPr>
      </w:pPr>
    </w:p>
    <w:p>
      <w:pPr>
        <w:spacing w:line="380" w:lineRule="exact"/>
        <w:rPr>
          <w:rFonts w:ascii="仿宋_GB2312" w:eastAsia="仿宋_GB2312"/>
        </w:rPr>
      </w:pPr>
    </w:p>
    <w:p>
      <w:pPr>
        <w:spacing w:line="380" w:lineRule="exact"/>
        <w:rPr>
          <w:rFonts w:ascii="仿宋_GB2312" w:eastAsia="仿宋_GB2312"/>
        </w:rPr>
      </w:pPr>
    </w:p>
    <w:p>
      <w:pPr>
        <w:spacing w:line="380" w:lineRule="exact"/>
        <w:rPr>
          <w:rFonts w:ascii="仿宋_GB2312" w:eastAsia="仿宋_GB2312"/>
        </w:rPr>
      </w:pPr>
    </w:p>
    <w:p>
      <w:pPr>
        <w:spacing w:line="380" w:lineRule="exact"/>
        <w:rPr>
          <w:rFonts w:ascii="仿宋_GB2312" w:eastAsia="仿宋_GB2312"/>
        </w:rPr>
      </w:pPr>
    </w:p>
    <w:p>
      <w:pPr>
        <w:spacing w:line="380" w:lineRule="exact"/>
        <w:rPr>
          <w:rFonts w:ascii="仿宋_GB2312" w:eastAsia="仿宋_GB2312"/>
        </w:rPr>
      </w:pPr>
    </w:p>
    <w:p>
      <w:pPr>
        <w:spacing w:line="380" w:lineRule="exact"/>
        <w:rPr>
          <w:rFonts w:ascii="仿宋_GB2312" w:eastAsia="仿宋_GB2312"/>
        </w:rPr>
      </w:pPr>
      <w:r>
        <w:rPr>
          <w:rFonts w:hint="eastAsia" w:ascii="仿宋_GB2312" w:eastAsia="仿宋_GB2312"/>
        </w:rPr>
        <w:t>代理人签字：</w:t>
      </w:r>
      <w:r>
        <w:rPr>
          <w:rFonts w:ascii="仿宋_GB2312" w:eastAsia="仿宋_GB2312"/>
        </w:rPr>
        <w:t xml:space="preserve">   </w:t>
      </w:r>
    </w:p>
    <w:p>
      <w:pPr>
        <w:spacing w:line="380" w:lineRule="exact"/>
        <w:rPr>
          <w:rFonts w:ascii="仿宋_GB2312" w:eastAsia="仿宋_GB2312"/>
        </w:rPr>
      </w:pPr>
      <w:r>
        <w:rPr>
          <w:rFonts w:ascii="仿宋_GB2312" w:eastAsia="仿宋_GB2312"/>
        </w:rPr>
        <w:t xml:space="preserve">                                                                                                                                                                             </w:t>
      </w:r>
    </w:p>
    <w:p>
      <w:pPr>
        <w:spacing w:line="380" w:lineRule="exact"/>
        <w:rPr>
          <w:rFonts w:ascii="仿宋_GB2312" w:eastAsia="仿宋_GB2312"/>
        </w:rPr>
      </w:pPr>
      <w:r>
        <w:rPr>
          <w:rFonts w:ascii="仿宋_GB2312" w:eastAsia="仿宋_GB2312"/>
        </w:rPr>
        <w:t xml:space="preserve">                           </w:t>
      </w:r>
      <w:r>
        <w:rPr>
          <w:rFonts w:hint="eastAsia" w:ascii="仿宋_GB2312" w:eastAsia="仿宋_GB2312"/>
        </w:rPr>
        <w:t>授权人盖章（行政公章）：</w:t>
      </w:r>
    </w:p>
    <w:p>
      <w:pPr>
        <w:spacing w:line="380" w:lineRule="exact"/>
        <w:rPr>
          <w:rFonts w:ascii="仿宋_GB2312" w:eastAsia="仿宋_GB2312"/>
        </w:rPr>
      </w:pPr>
      <w:r>
        <w:rPr>
          <w:rFonts w:ascii="仿宋_GB2312" w:eastAsia="仿宋_GB2312"/>
        </w:rPr>
        <w:t xml:space="preserve">                           </w:t>
      </w:r>
    </w:p>
    <w:p>
      <w:pPr>
        <w:spacing w:line="380" w:lineRule="exact"/>
        <w:rPr>
          <w:rFonts w:ascii="仿宋_GB2312" w:eastAsia="仿宋_GB2312"/>
        </w:rPr>
      </w:pPr>
      <w:r>
        <w:rPr>
          <w:rFonts w:ascii="仿宋_GB2312" w:eastAsia="仿宋_GB2312"/>
        </w:rPr>
        <w:t xml:space="preserve">                           </w:t>
      </w:r>
      <w:r>
        <w:rPr>
          <w:rFonts w:hint="eastAsia" w:ascii="仿宋_GB2312" w:eastAsia="仿宋_GB2312"/>
        </w:rPr>
        <w:t>法定代表人盖章并签字</w:t>
      </w:r>
      <w:r>
        <w:rPr>
          <w:rFonts w:ascii="仿宋_GB2312" w:eastAsia="仿宋_GB2312"/>
        </w:rPr>
        <w:t xml:space="preserve">: </w:t>
      </w:r>
    </w:p>
    <w:p>
      <w:pPr>
        <w:spacing w:line="380" w:lineRule="exact"/>
        <w:rPr>
          <w:rFonts w:hint="eastAsia"/>
        </w:rPr>
      </w:pPr>
    </w:p>
    <w:p>
      <w:pPr>
        <w:spacing w:line="380" w:lineRule="exact"/>
        <w:rPr>
          <w:rFonts w:hint="eastAsia"/>
        </w:rPr>
      </w:pPr>
    </w:p>
    <w:p>
      <w:pPr>
        <w:spacing w:line="380" w:lineRule="exact"/>
        <w:rPr>
          <w:rFonts w:hint="eastAsia"/>
        </w:rPr>
      </w:pPr>
    </w:p>
    <w:bookmarkEnd w:id="0"/>
    <w:p>
      <w:pPr>
        <w:widowControl/>
        <w:spacing w:line="480" w:lineRule="exact"/>
        <w:jc w:val="left"/>
        <w:rPr>
          <w:rFonts w:hint="default" w:ascii="仿宋_GB2312" w:hAnsi="宋体" w:eastAsia="仿宋_GB2312" w:cs="宋体"/>
          <w:bCs/>
          <w:color w:val="000000"/>
          <w:kern w:val="0"/>
          <w:sz w:val="24"/>
          <w:lang w:val="en-US" w:eastAsia="zh-CN"/>
        </w:rPr>
      </w:pPr>
      <w:r>
        <w:rPr>
          <w:rFonts w:hint="eastAsia" w:ascii="仿宋_GB2312" w:hAnsi="Arial" w:eastAsia="仿宋_GB2312"/>
          <w:b/>
          <w:sz w:val="28"/>
          <w:szCs w:val="28"/>
        </w:rPr>
        <w:t>附件4：</w:t>
      </w:r>
      <w:r>
        <w:rPr>
          <w:rFonts w:hint="eastAsia" w:ascii="仿宋_GB2312" w:hAnsi="Arial" w:eastAsia="仿宋_GB2312"/>
          <w:b/>
          <w:sz w:val="28"/>
          <w:szCs w:val="28"/>
          <w:lang w:val="en-US" w:eastAsia="zh-CN"/>
        </w:rPr>
        <w:t>臭味治理方案要求</w:t>
      </w:r>
      <w:bookmarkStart w:id="1" w:name="_Toc23993"/>
    </w:p>
    <w:bookmarkEnd w:id="1"/>
    <w:p>
      <w:pPr>
        <w:widowControl/>
        <w:spacing w:line="276" w:lineRule="auto"/>
        <w:ind w:left="578" w:leftChars="275"/>
        <w:jc w:val="left"/>
        <w:rPr>
          <w:rFonts w:hint="eastAsia" w:ascii="仿宋_GB2312" w:hAnsi="宋体" w:eastAsia="仿宋_GB2312" w:cs="宋体"/>
          <w:bCs/>
          <w:color w:val="000000"/>
          <w:kern w:val="0"/>
          <w:sz w:val="24"/>
        </w:rPr>
      </w:pPr>
      <w:bookmarkStart w:id="2" w:name="_Toc29030_WPSOffice_Level2"/>
      <w:bookmarkStart w:id="3" w:name="_Toc18225_WPSOffice_Level2"/>
      <w:bookmarkStart w:id="4" w:name="_Toc21983"/>
      <w:bookmarkStart w:id="5" w:name="_Toc15617_WPSOffice_Level2"/>
      <w:bookmarkStart w:id="6" w:name="_Toc26612_WPSOffice_Level2"/>
      <w:r>
        <w:rPr>
          <w:rFonts w:hint="eastAsia" w:ascii="仿宋_GB2312" w:hAnsi="宋体" w:eastAsia="仿宋_GB2312" w:cs="宋体"/>
          <w:bCs/>
          <w:color w:val="000000"/>
          <w:kern w:val="0"/>
          <w:sz w:val="24"/>
          <w:lang w:val="en-US" w:eastAsia="zh-CN"/>
        </w:rPr>
        <w:t>一、</w:t>
      </w:r>
      <w:r>
        <w:rPr>
          <w:rFonts w:hint="eastAsia" w:ascii="仿宋_GB2312" w:hAnsi="宋体" w:eastAsia="仿宋_GB2312" w:cs="宋体"/>
          <w:bCs/>
          <w:color w:val="000000"/>
          <w:kern w:val="0"/>
          <w:sz w:val="24"/>
        </w:rPr>
        <w:t>方案编制说明</w:t>
      </w:r>
      <w:bookmarkEnd w:id="2"/>
      <w:bookmarkEnd w:id="3"/>
      <w:bookmarkEnd w:id="4"/>
      <w:bookmarkEnd w:id="5"/>
      <w:bookmarkEnd w:id="6"/>
    </w:p>
    <w:p>
      <w:pPr>
        <w:widowControl/>
        <w:spacing w:line="276" w:lineRule="auto"/>
        <w:ind w:left="578" w:leftChars="275"/>
        <w:jc w:val="left"/>
        <w:rPr>
          <w:rFonts w:hint="eastAsia" w:ascii="仿宋_GB2312" w:hAnsi="宋体" w:eastAsia="仿宋_GB2312" w:cs="宋体"/>
          <w:bCs/>
          <w:color w:val="000000"/>
          <w:kern w:val="0"/>
          <w:sz w:val="24"/>
          <w:lang w:val="en-US" w:eastAsia="zh-CN"/>
        </w:rPr>
      </w:pPr>
      <w:bookmarkStart w:id="7" w:name="_Toc4538_WPSOffice_Level2"/>
      <w:bookmarkStart w:id="8" w:name="_Toc30014"/>
      <w:bookmarkStart w:id="9" w:name="_Toc32180_WPSOffice_Level2"/>
      <w:bookmarkStart w:id="10" w:name="_Toc26455_WPSOffice_Level2"/>
      <w:r>
        <w:rPr>
          <w:rFonts w:hint="eastAsia" w:ascii="仿宋_GB2312" w:hAnsi="宋体" w:eastAsia="仿宋_GB2312" w:cs="宋体"/>
          <w:bCs/>
          <w:color w:val="000000"/>
          <w:kern w:val="0"/>
          <w:sz w:val="24"/>
          <w:lang w:val="en-US" w:eastAsia="zh-CN"/>
        </w:rPr>
        <w:t>本次臭味逸散治理工作，选取了氨水间、除臭风机间、沟道间、沟道间排风风机间、垃圾池北墙、取样间、原澡堂、垃圾吊控制室、5层小库房共9个区域（含5层瓷砖粘贴）。通过与太原康恒及珠海康恒对标，生产设备技术部组织制定了本方案，本方案汲取了上述单位的臭味治理经验，对不同臭味逸散类型做出臭味治理方法。</w:t>
      </w:r>
    </w:p>
    <w:bookmarkEnd w:id="7"/>
    <w:bookmarkEnd w:id="8"/>
    <w:bookmarkEnd w:id="9"/>
    <w:bookmarkEnd w:id="10"/>
    <w:p>
      <w:pPr>
        <w:widowControl/>
        <w:spacing w:line="276" w:lineRule="auto"/>
        <w:ind w:left="578" w:leftChars="275"/>
        <w:jc w:val="left"/>
        <w:rPr>
          <w:rFonts w:hint="default" w:ascii="仿宋_GB2312" w:hAnsi="宋体" w:eastAsia="仿宋_GB2312" w:cs="宋体"/>
          <w:bCs/>
          <w:color w:val="000000"/>
          <w:kern w:val="0"/>
          <w:sz w:val="24"/>
          <w:lang w:val="en-US" w:eastAsia="zh-CN"/>
        </w:rPr>
      </w:pPr>
      <w:bookmarkStart w:id="11" w:name="_Toc9790"/>
      <w:r>
        <w:rPr>
          <w:rFonts w:hint="eastAsia" w:ascii="仿宋_GB2312" w:hAnsi="宋体" w:eastAsia="仿宋_GB2312" w:cs="宋体"/>
          <w:bCs/>
          <w:color w:val="000000"/>
          <w:kern w:val="0"/>
          <w:sz w:val="24"/>
          <w:lang w:val="en-US" w:eastAsia="zh-CN"/>
        </w:rPr>
        <w:t>臭味逸散类型</w:t>
      </w:r>
    </w:p>
    <w:p>
      <w:pPr>
        <w:widowControl/>
        <w:spacing w:line="276" w:lineRule="auto"/>
        <w:ind w:left="578" w:leftChars="275"/>
        <w:jc w:val="left"/>
        <w:rPr>
          <w:rFonts w:hint="eastAsia" w:ascii="仿宋_GB2312" w:hAnsi="宋体" w:eastAsia="仿宋_GB2312" w:cs="宋体"/>
          <w:bCs/>
          <w:color w:val="000000"/>
          <w:kern w:val="0"/>
          <w:sz w:val="24"/>
          <w:lang w:val="en-US" w:eastAsia="zh-CN"/>
        </w:rPr>
      </w:pPr>
      <w:r>
        <w:rPr>
          <w:rFonts w:hint="eastAsia" w:ascii="仿宋_GB2312" w:hAnsi="宋体" w:eastAsia="仿宋_GB2312" w:cs="宋体"/>
          <w:bCs/>
          <w:color w:val="000000"/>
          <w:kern w:val="0"/>
          <w:sz w:val="24"/>
          <w:lang w:val="en-US" w:eastAsia="zh-CN"/>
        </w:rPr>
        <w:t>本次计划治理的9处臭味逸散区域，臭味逸散类型为：</w:t>
      </w:r>
    </w:p>
    <w:p>
      <w:pPr>
        <w:widowControl/>
        <w:spacing w:line="276" w:lineRule="auto"/>
        <w:ind w:left="578" w:leftChars="275"/>
        <w:jc w:val="left"/>
        <w:rPr>
          <w:rFonts w:hint="eastAsia" w:ascii="仿宋_GB2312" w:hAnsi="宋体" w:eastAsia="仿宋_GB2312" w:cs="宋体"/>
          <w:bCs/>
          <w:color w:val="000000"/>
          <w:kern w:val="0"/>
          <w:sz w:val="24"/>
          <w:lang w:val="en-US" w:eastAsia="zh-CN"/>
        </w:rPr>
      </w:pPr>
      <w:r>
        <w:rPr>
          <w:rFonts w:hint="eastAsia" w:ascii="仿宋_GB2312" w:hAnsi="宋体" w:eastAsia="仿宋_GB2312" w:cs="宋体"/>
          <w:bCs/>
          <w:color w:val="000000"/>
          <w:kern w:val="0"/>
          <w:sz w:val="24"/>
          <w:lang w:val="en-US" w:eastAsia="zh-CN"/>
        </w:rPr>
        <w:t>穿墙孔洞封堵不严；</w:t>
      </w:r>
    </w:p>
    <w:p>
      <w:pPr>
        <w:widowControl/>
        <w:spacing w:line="276" w:lineRule="auto"/>
        <w:ind w:left="578" w:leftChars="275"/>
        <w:jc w:val="left"/>
        <w:rPr>
          <w:rFonts w:hint="eastAsia" w:ascii="仿宋_GB2312" w:hAnsi="宋体" w:eastAsia="仿宋_GB2312" w:cs="宋体"/>
          <w:bCs/>
          <w:color w:val="000000"/>
          <w:kern w:val="0"/>
          <w:sz w:val="24"/>
          <w:lang w:val="en-US" w:eastAsia="zh-CN"/>
        </w:rPr>
      </w:pPr>
      <w:r>
        <w:rPr>
          <w:rFonts w:hint="eastAsia" w:ascii="仿宋_GB2312" w:hAnsi="宋体" w:eastAsia="仿宋_GB2312" w:cs="宋体"/>
          <w:bCs/>
          <w:color w:val="000000"/>
          <w:kern w:val="0"/>
          <w:sz w:val="24"/>
          <w:lang w:val="en-US" w:eastAsia="zh-CN"/>
        </w:rPr>
        <w:t>穿墙电缆桥架封堵不严；</w:t>
      </w:r>
    </w:p>
    <w:p>
      <w:pPr>
        <w:widowControl/>
        <w:spacing w:line="276" w:lineRule="auto"/>
        <w:ind w:left="578" w:leftChars="275"/>
        <w:jc w:val="left"/>
        <w:rPr>
          <w:rFonts w:hint="eastAsia" w:ascii="仿宋_GB2312" w:hAnsi="宋体" w:eastAsia="仿宋_GB2312" w:cs="宋体"/>
          <w:bCs/>
          <w:color w:val="000000"/>
          <w:kern w:val="0"/>
          <w:sz w:val="24"/>
          <w:lang w:val="en-US" w:eastAsia="zh-CN"/>
        </w:rPr>
      </w:pPr>
      <w:r>
        <w:rPr>
          <w:rFonts w:hint="eastAsia" w:ascii="仿宋_GB2312" w:hAnsi="宋体" w:eastAsia="仿宋_GB2312" w:cs="宋体"/>
          <w:bCs/>
          <w:color w:val="000000"/>
          <w:kern w:val="0"/>
          <w:sz w:val="24"/>
          <w:lang w:val="en-US" w:eastAsia="zh-CN"/>
        </w:rPr>
        <w:t>垃圾池周边玻璃封堵不严；</w:t>
      </w:r>
    </w:p>
    <w:p>
      <w:pPr>
        <w:widowControl/>
        <w:spacing w:line="276" w:lineRule="auto"/>
        <w:ind w:left="578" w:leftChars="275"/>
        <w:jc w:val="left"/>
        <w:rPr>
          <w:rFonts w:hint="eastAsia" w:ascii="仿宋_GB2312" w:hAnsi="宋体" w:eastAsia="仿宋_GB2312" w:cs="宋体"/>
          <w:bCs/>
          <w:color w:val="000000"/>
          <w:kern w:val="0"/>
          <w:sz w:val="24"/>
          <w:lang w:val="en-US" w:eastAsia="zh-CN"/>
        </w:rPr>
      </w:pPr>
      <w:r>
        <w:rPr>
          <w:rFonts w:hint="eastAsia" w:ascii="仿宋_GB2312" w:hAnsi="宋体" w:eastAsia="仿宋_GB2312" w:cs="宋体"/>
          <w:bCs/>
          <w:color w:val="000000"/>
          <w:kern w:val="0"/>
          <w:sz w:val="24"/>
          <w:lang w:val="en-US" w:eastAsia="zh-CN"/>
        </w:rPr>
        <w:t>墙体裂缝；</w:t>
      </w:r>
    </w:p>
    <w:p>
      <w:pPr>
        <w:widowControl/>
        <w:spacing w:line="276" w:lineRule="auto"/>
        <w:ind w:left="578" w:leftChars="275"/>
        <w:jc w:val="left"/>
        <w:rPr>
          <w:rFonts w:hint="eastAsia" w:ascii="仿宋_GB2312" w:hAnsi="宋体" w:eastAsia="仿宋_GB2312" w:cs="宋体"/>
          <w:bCs/>
          <w:color w:val="000000"/>
          <w:kern w:val="0"/>
          <w:sz w:val="24"/>
          <w:lang w:val="en-US" w:eastAsia="zh-CN"/>
        </w:rPr>
      </w:pPr>
      <w:r>
        <w:rPr>
          <w:rFonts w:hint="eastAsia" w:ascii="仿宋_GB2312" w:hAnsi="宋体" w:eastAsia="仿宋_GB2312" w:cs="宋体"/>
          <w:bCs/>
          <w:color w:val="000000"/>
          <w:kern w:val="0"/>
          <w:sz w:val="24"/>
          <w:lang w:val="en-US" w:eastAsia="zh-CN"/>
        </w:rPr>
        <w:t>臭气风管密封不严；</w:t>
      </w:r>
    </w:p>
    <w:p>
      <w:pPr>
        <w:widowControl/>
        <w:spacing w:line="276" w:lineRule="auto"/>
        <w:ind w:left="578" w:leftChars="275"/>
        <w:jc w:val="left"/>
        <w:rPr>
          <w:rFonts w:hint="eastAsia" w:ascii="仿宋_GB2312" w:hAnsi="宋体" w:eastAsia="仿宋_GB2312" w:cs="宋体"/>
          <w:bCs/>
          <w:color w:val="000000"/>
          <w:kern w:val="0"/>
          <w:sz w:val="24"/>
          <w:lang w:val="en-US" w:eastAsia="zh-CN"/>
        </w:rPr>
      </w:pPr>
      <w:r>
        <w:rPr>
          <w:rFonts w:hint="eastAsia" w:ascii="仿宋_GB2312" w:hAnsi="宋体" w:eastAsia="仿宋_GB2312" w:cs="宋体"/>
          <w:bCs/>
          <w:color w:val="000000"/>
          <w:kern w:val="0"/>
          <w:sz w:val="24"/>
          <w:lang w:val="en-US" w:eastAsia="zh-CN"/>
        </w:rPr>
        <w:t>墙角裂缝。</w:t>
      </w:r>
    </w:p>
    <w:p>
      <w:pPr>
        <w:widowControl/>
        <w:spacing w:line="276" w:lineRule="auto"/>
        <w:ind w:left="578" w:leftChars="275"/>
        <w:jc w:val="left"/>
        <w:rPr>
          <w:rFonts w:hint="eastAsia" w:ascii="仿宋_GB2312" w:hAnsi="宋体" w:eastAsia="仿宋_GB2312" w:cs="宋体"/>
          <w:bCs/>
          <w:color w:val="000000"/>
          <w:kern w:val="0"/>
          <w:sz w:val="24"/>
          <w:lang w:val="en-US" w:eastAsia="zh-CN"/>
        </w:rPr>
      </w:pPr>
      <w:bookmarkStart w:id="12" w:name="_Toc7131"/>
      <w:r>
        <w:rPr>
          <w:rFonts w:hint="eastAsia" w:ascii="仿宋_GB2312" w:hAnsi="宋体" w:eastAsia="仿宋_GB2312" w:cs="宋体"/>
          <w:bCs/>
          <w:color w:val="000000"/>
          <w:kern w:val="0"/>
          <w:sz w:val="24"/>
          <w:lang w:val="en-US" w:eastAsia="zh-CN"/>
        </w:rPr>
        <w:t>三、臭味逸散点治理方法</w:t>
      </w:r>
    </w:p>
    <w:p>
      <w:pPr>
        <w:widowControl/>
        <w:spacing w:line="276" w:lineRule="auto"/>
        <w:ind w:left="578" w:leftChars="275"/>
        <w:jc w:val="left"/>
        <w:rPr>
          <w:rFonts w:hint="eastAsia" w:ascii="仿宋_GB2312" w:hAnsi="宋体" w:eastAsia="仿宋_GB2312" w:cs="宋体"/>
          <w:bCs/>
          <w:color w:val="000000"/>
          <w:kern w:val="0"/>
          <w:sz w:val="24"/>
          <w:lang w:val="en-US" w:eastAsia="zh-CN"/>
        </w:rPr>
      </w:pPr>
      <w:r>
        <w:rPr>
          <w:rFonts w:hint="eastAsia" w:ascii="仿宋_GB2312" w:hAnsi="宋体" w:eastAsia="仿宋_GB2312" w:cs="宋体"/>
          <w:bCs/>
          <w:color w:val="000000"/>
          <w:kern w:val="0"/>
          <w:sz w:val="24"/>
          <w:lang w:val="en-US" w:eastAsia="zh-CN"/>
        </w:rPr>
        <w:t>1</w:t>
      </w:r>
      <w:bookmarkEnd w:id="12"/>
      <w:r>
        <w:rPr>
          <w:rFonts w:hint="eastAsia" w:ascii="仿宋_GB2312" w:hAnsi="宋体" w:eastAsia="仿宋_GB2312" w:cs="宋体"/>
          <w:bCs/>
          <w:color w:val="000000"/>
          <w:kern w:val="0"/>
          <w:sz w:val="24"/>
          <w:lang w:val="en-US" w:eastAsia="zh-CN"/>
        </w:rPr>
        <w:t>、风管、穿墙孔洞及穿墙线缆桥架的封堵处理</w:t>
      </w:r>
    </w:p>
    <w:p>
      <w:pPr>
        <w:widowControl/>
        <w:spacing w:line="276" w:lineRule="auto"/>
        <w:ind w:left="578" w:leftChars="275"/>
        <w:jc w:val="left"/>
        <w:rPr>
          <w:rFonts w:hint="eastAsia" w:ascii="仿宋_GB2312" w:hAnsi="宋体" w:eastAsia="仿宋_GB2312" w:cs="宋体"/>
          <w:bCs/>
          <w:color w:val="000000"/>
          <w:kern w:val="0"/>
          <w:sz w:val="24"/>
          <w:lang w:val="en-US" w:eastAsia="zh-CN"/>
        </w:rPr>
      </w:pPr>
      <w:r>
        <w:rPr>
          <w:rFonts w:hint="eastAsia" w:ascii="仿宋_GB2312" w:hAnsi="宋体" w:eastAsia="仿宋_GB2312" w:cs="宋体"/>
          <w:bCs/>
          <w:color w:val="000000"/>
          <w:kern w:val="0"/>
          <w:sz w:val="24"/>
          <w:lang w:val="en-US" w:eastAsia="zh-CN"/>
        </w:rPr>
        <w:t>使用材料：</w:t>
      </w:r>
    </w:p>
    <w:p>
      <w:pPr>
        <w:widowControl/>
        <w:spacing w:line="276" w:lineRule="auto"/>
        <w:ind w:left="578" w:leftChars="275"/>
        <w:jc w:val="left"/>
        <w:rPr>
          <w:rFonts w:hint="eastAsia" w:ascii="仿宋_GB2312" w:hAnsi="宋体" w:eastAsia="仿宋_GB2312" w:cs="宋体"/>
          <w:bCs/>
          <w:color w:val="000000"/>
          <w:kern w:val="0"/>
          <w:sz w:val="24"/>
          <w:lang w:val="en-US" w:eastAsia="zh-CN"/>
        </w:rPr>
      </w:pPr>
      <w:r>
        <w:rPr>
          <w:rFonts w:hint="eastAsia" w:ascii="仿宋_GB2312" w:hAnsi="宋体" w:eastAsia="仿宋_GB2312" w:cs="宋体"/>
          <w:bCs/>
          <w:color w:val="000000"/>
          <w:kern w:val="0"/>
          <w:sz w:val="24"/>
          <w:lang w:val="en-US" w:eastAsia="zh-CN"/>
        </w:rPr>
        <w:t>高密度聚氨酯材料；</w:t>
      </w:r>
    </w:p>
    <w:p>
      <w:pPr>
        <w:widowControl/>
        <w:spacing w:line="276" w:lineRule="auto"/>
        <w:ind w:left="578" w:leftChars="275"/>
        <w:jc w:val="left"/>
        <w:rPr>
          <w:rFonts w:hint="eastAsia" w:ascii="仿宋_GB2312" w:hAnsi="宋体" w:eastAsia="仿宋_GB2312" w:cs="宋体"/>
          <w:bCs/>
          <w:color w:val="000000"/>
          <w:kern w:val="0"/>
          <w:sz w:val="24"/>
          <w:lang w:val="en-US" w:eastAsia="zh-CN"/>
        </w:rPr>
      </w:pPr>
      <w:r>
        <w:rPr>
          <w:rFonts w:hint="eastAsia" w:ascii="仿宋_GB2312" w:hAnsi="宋体" w:eastAsia="仿宋_GB2312" w:cs="宋体"/>
          <w:bCs/>
          <w:color w:val="000000"/>
          <w:kern w:val="0"/>
          <w:sz w:val="24"/>
          <w:lang w:val="en-US" w:eastAsia="zh-CN"/>
        </w:rPr>
        <w:t>防水密闭材料</w:t>
      </w:r>
    </w:p>
    <w:p>
      <w:pPr>
        <w:widowControl/>
        <w:spacing w:line="276" w:lineRule="auto"/>
        <w:ind w:left="578" w:leftChars="275"/>
        <w:jc w:val="left"/>
        <w:rPr>
          <w:rFonts w:hint="eastAsia" w:ascii="仿宋_GB2312" w:hAnsi="宋体" w:eastAsia="仿宋_GB2312" w:cs="宋体"/>
          <w:bCs/>
          <w:color w:val="000000"/>
          <w:kern w:val="0"/>
          <w:sz w:val="24"/>
          <w:lang w:val="en-US" w:eastAsia="zh-CN"/>
        </w:rPr>
      </w:pPr>
      <w:r>
        <w:rPr>
          <w:rFonts w:hint="eastAsia" w:ascii="仿宋_GB2312" w:hAnsi="宋体" w:eastAsia="仿宋_GB2312" w:cs="宋体"/>
          <w:bCs/>
          <w:color w:val="000000"/>
          <w:kern w:val="0"/>
          <w:sz w:val="24"/>
          <w:lang w:val="en-US" w:eastAsia="zh-CN"/>
        </w:rPr>
        <w:t>施工步骤：</w:t>
      </w:r>
    </w:p>
    <w:p>
      <w:pPr>
        <w:widowControl/>
        <w:spacing w:line="276" w:lineRule="auto"/>
        <w:ind w:left="578" w:leftChars="275"/>
        <w:jc w:val="left"/>
        <w:rPr>
          <w:rFonts w:hint="eastAsia" w:ascii="仿宋_GB2312" w:hAnsi="宋体" w:eastAsia="仿宋_GB2312" w:cs="宋体"/>
          <w:bCs/>
          <w:color w:val="000000"/>
          <w:kern w:val="0"/>
          <w:sz w:val="24"/>
          <w:lang w:val="en-US" w:eastAsia="zh-CN"/>
        </w:rPr>
      </w:pPr>
      <w:r>
        <w:rPr>
          <w:rFonts w:hint="eastAsia" w:ascii="仿宋_GB2312" w:hAnsi="宋体" w:eastAsia="仿宋_GB2312" w:cs="宋体"/>
          <w:bCs/>
          <w:color w:val="000000"/>
          <w:kern w:val="0"/>
          <w:sz w:val="24"/>
          <w:lang w:val="en-US" w:eastAsia="zh-CN"/>
        </w:rPr>
        <w:t>①基层清除垃圾，无松散杂物、无油污。</w:t>
      </w:r>
    </w:p>
    <w:p>
      <w:pPr>
        <w:widowControl/>
        <w:spacing w:line="276" w:lineRule="auto"/>
        <w:ind w:left="578" w:leftChars="275"/>
        <w:jc w:val="left"/>
        <w:rPr>
          <w:rFonts w:hint="eastAsia" w:ascii="仿宋_GB2312" w:hAnsi="宋体" w:eastAsia="仿宋_GB2312" w:cs="宋体"/>
          <w:bCs/>
          <w:color w:val="000000"/>
          <w:kern w:val="0"/>
          <w:sz w:val="24"/>
          <w:lang w:val="en-US" w:eastAsia="zh-CN"/>
        </w:rPr>
      </w:pPr>
      <w:r>
        <w:rPr>
          <w:rFonts w:hint="eastAsia" w:ascii="仿宋_GB2312" w:hAnsi="宋体" w:eastAsia="仿宋_GB2312" w:cs="宋体"/>
          <w:bCs/>
          <w:color w:val="000000"/>
          <w:kern w:val="0"/>
          <w:sz w:val="24"/>
          <w:lang w:val="en-US" w:eastAsia="zh-CN"/>
        </w:rPr>
        <w:t>②喷涂硬泡体聚氨酯发泡材料进行填充。</w:t>
      </w:r>
    </w:p>
    <w:p>
      <w:pPr>
        <w:widowControl/>
        <w:spacing w:line="276" w:lineRule="auto"/>
        <w:ind w:left="578" w:leftChars="275"/>
        <w:jc w:val="left"/>
        <w:rPr>
          <w:rFonts w:hint="eastAsia" w:ascii="仿宋_GB2312" w:hAnsi="宋体" w:eastAsia="仿宋_GB2312" w:cs="宋体"/>
          <w:bCs/>
          <w:color w:val="000000"/>
          <w:kern w:val="0"/>
          <w:sz w:val="24"/>
          <w:lang w:val="en-US" w:eastAsia="zh-CN"/>
        </w:rPr>
      </w:pPr>
      <w:r>
        <w:rPr>
          <w:rFonts w:hint="eastAsia" w:ascii="仿宋_GB2312" w:hAnsi="宋体" w:eastAsia="仿宋_GB2312" w:cs="宋体"/>
          <w:bCs/>
          <w:color w:val="000000"/>
          <w:kern w:val="0"/>
          <w:sz w:val="24"/>
          <w:lang w:val="en-US" w:eastAsia="zh-CN"/>
        </w:rPr>
        <w:t>③将配置好的防水密闭材料均匀喷涂于硬泡体聚氨酯。防水密闭材料喷涂遍数最少2遍。</w:t>
      </w:r>
    </w:p>
    <w:p>
      <w:pPr>
        <w:widowControl/>
        <w:spacing w:line="276" w:lineRule="auto"/>
        <w:ind w:left="578" w:leftChars="275"/>
        <w:jc w:val="left"/>
        <w:rPr>
          <w:rFonts w:hint="eastAsia" w:ascii="仿宋_GB2312" w:hAnsi="宋体" w:eastAsia="仿宋_GB2312" w:cs="宋体"/>
          <w:bCs/>
          <w:color w:val="000000"/>
          <w:kern w:val="0"/>
          <w:sz w:val="24"/>
          <w:lang w:val="en-US" w:eastAsia="zh-CN"/>
        </w:rPr>
      </w:pPr>
      <w:r>
        <w:rPr>
          <w:rFonts w:hint="eastAsia" w:ascii="仿宋_GB2312" w:hAnsi="宋体" w:eastAsia="仿宋_GB2312" w:cs="宋体"/>
          <w:bCs/>
          <w:color w:val="000000"/>
          <w:kern w:val="0"/>
          <w:sz w:val="24"/>
          <w:lang w:val="en-US" w:eastAsia="zh-CN"/>
        </w:rPr>
        <w:t>施工注意事项：</w:t>
      </w:r>
    </w:p>
    <w:p>
      <w:pPr>
        <w:widowControl/>
        <w:spacing w:line="276" w:lineRule="auto"/>
        <w:ind w:left="578" w:leftChars="275"/>
        <w:jc w:val="left"/>
        <w:rPr>
          <w:rFonts w:hint="eastAsia" w:ascii="仿宋_GB2312" w:hAnsi="宋体" w:eastAsia="仿宋_GB2312" w:cs="宋体"/>
          <w:bCs/>
          <w:color w:val="000000"/>
          <w:kern w:val="0"/>
          <w:sz w:val="24"/>
          <w:lang w:val="en-US" w:eastAsia="zh-CN"/>
        </w:rPr>
      </w:pPr>
      <w:r>
        <w:rPr>
          <w:rFonts w:hint="eastAsia" w:ascii="仿宋_GB2312" w:hAnsi="宋体" w:eastAsia="仿宋_GB2312" w:cs="宋体"/>
          <w:bCs/>
          <w:color w:val="000000"/>
          <w:kern w:val="0"/>
          <w:sz w:val="24"/>
          <w:lang w:val="en-US" w:eastAsia="zh-CN"/>
        </w:rPr>
        <w:t>硬质聚氨酯发泡均匀，填充严密。</w:t>
      </w:r>
    </w:p>
    <w:p>
      <w:pPr>
        <w:widowControl/>
        <w:spacing w:line="276" w:lineRule="auto"/>
        <w:ind w:left="578" w:leftChars="275"/>
        <w:jc w:val="left"/>
        <w:rPr>
          <w:rFonts w:hint="eastAsia" w:ascii="仿宋_GB2312" w:hAnsi="宋体" w:eastAsia="仿宋_GB2312" w:cs="宋体"/>
          <w:bCs/>
          <w:color w:val="000000"/>
          <w:kern w:val="0"/>
          <w:sz w:val="24"/>
          <w:lang w:val="en-US" w:eastAsia="zh-CN"/>
        </w:rPr>
      </w:pPr>
      <w:r>
        <w:rPr>
          <w:rFonts w:hint="eastAsia" w:ascii="仿宋_GB2312" w:hAnsi="宋体" w:eastAsia="仿宋_GB2312" w:cs="宋体"/>
          <w:bCs/>
          <w:color w:val="000000"/>
          <w:kern w:val="0"/>
          <w:sz w:val="24"/>
          <w:lang w:val="en-US" w:eastAsia="zh-CN"/>
        </w:rPr>
        <w:t>防水密闭材料搅拌均匀，均匀的喷涂在硬质聚氨酯表层，不可裸露硬质聚氨酯。</w:t>
      </w:r>
    </w:p>
    <w:p>
      <w:pPr>
        <w:widowControl/>
        <w:spacing w:line="276" w:lineRule="auto"/>
        <w:ind w:left="578" w:leftChars="275"/>
        <w:jc w:val="left"/>
        <w:rPr>
          <w:rFonts w:hint="eastAsia" w:ascii="仿宋_GB2312" w:hAnsi="宋体" w:eastAsia="仿宋_GB2312" w:cs="宋体"/>
          <w:bCs/>
          <w:color w:val="000000"/>
          <w:kern w:val="0"/>
          <w:sz w:val="24"/>
          <w:lang w:val="en-US" w:eastAsia="zh-CN"/>
        </w:rPr>
      </w:pPr>
      <w:bookmarkStart w:id="13" w:name="_Toc3323"/>
      <w:r>
        <w:rPr>
          <w:rFonts w:hint="eastAsia" w:ascii="仿宋_GB2312" w:hAnsi="宋体" w:eastAsia="仿宋_GB2312" w:cs="宋体"/>
          <w:bCs/>
          <w:color w:val="000000"/>
          <w:kern w:val="0"/>
          <w:sz w:val="24"/>
          <w:lang w:val="en-US" w:eastAsia="zh-CN"/>
        </w:rPr>
        <w:t>2、垃圾吊控制室</w:t>
      </w:r>
      <w:bookmarkEnd w:id="13"/>
      <w:r>
        <w:rPr>
          <w:rFonts w:hint="eastAsia" w:ascii="仿宋_GB2312" w:hAnsi="宋体" w:eastAsia="仿宋_GB2312" w:cs="宋体"/>
          <w:bCs/>
          <w:color w:val="000000"/>
          <w:kern w:val="0"/>
          <w:sz w:val="24"/>
          <w:lang w:val="en-US" w:eastAsia="zh-CN"/>
        </w:rPr>
        <w:t>玻璃封堵不严的治理</w:t>
      </w:r>
    </w:p>
    <w:p>
      <w:pPr>
        <w:widowControl/>
        <w:spacing w:line="276" w:lineRule="auto"/>
        <w:ind w:left="578" w:leftChars="275"/>
        <w:jc w:val="left"/>
        <w:rPr>
          <w:rFonts w:hint="eastAsia" w:ascii="仿宋_GB2312" w:hAnsi="宋体" w:eastAsia="仿宋_GB2312" w:cs="宋体"/>
          <w:bCs/>
          <w:color w:val="000000"/>
          <w:kern w:val="0"/>
          <w:sz w:val="24"/>
          <w:lang w:val="en-US" w:eastAsia="zh-CN"/>
        </w:rPr>
      </w:pPr>
      <w:bookmarkStart w:id="14" w:name="_Toc8716"/>
      <w:r>
        <w:rPr>
          <w:rFonts w:hint="eastAsia" w:ascii="仿宋_GB2312" w:hAnsi="宋体" w:eastAsia="仿宋_GB2312" w:cs="宋体"/>
          <w:bCs/>
          <w:color w:val="000000"/>
          <w:kern w:val="0"/>
          <w:sz w:val="24"/>
          <w:lang w:val="en-US" w:eastAsia="zh-CN"/>
        </w:rPr>
        <w:t>使用材料：</w:t>
      </w:r>
    </w:p>
    <w:p>
      <w:pPr>
        <w:widowControl/>
        <w:spacing w:line="276" w:lineRule="auto"/>
        <w:ind w:left="578" w:leftChars="275"/>
        <w:jc w:val="left"/>
        <w:rPr>
          <w:rFonts w:hint="eastAsia" w:ascii="仿宋_GB2312" w:hAnsi="宋体" w:eastAsia="仿宋_GB2312" w:cs="宋体"/>
          <w:bCs/>
          <w:color w:val="000000"/>
          <w:kern w:val="0"/>
          <w:sz w:val="24"/>
          <w:lang w:val="en-US" w:eastAsia="zh-CN"/>
        </w:rPr>
      </w:pPr>
      <w:r>
        <w:rPr>
          <w:rFonts w:hint="eastAsia" w:ascii="仿宋_GB2312" w:hAnsi="宋体" w:eastAsia="仿宋_GB2312" w:cs="宋体"/>
          <w:bCs/>
          <w:color w:val="000000"/>
          <w:kern w:val="0"/>
          <w:sz w:val="24"/>
          <w:lang w:val="en-US" w:eastAsia="zh-CN"/>
        </w:rPr>
        <w:t>防水密闭材料；</w:t>
      </w:r>
    </w:p>
    <w:p>
      <w:pPr>
        <w:widowControl/>
        <w:spacing w:line="276" w:lineRule="auto"/>
        <w:ind w:left="578" w:leftChars="275"/>
        <w:jc w:val="left"/>
        <w:rPr>
          <w:rFonts w:hint="eastAsia" w:ascii="仿宋_GB2312" w:hAnsi="宋体" w:eastAsia="仿宋_GB2312" w:cs="宋体"/>
          <w:bCs/>
          <w:color w:val="000000"/>
          <w:kern w:val="0"/>
          <w:sz w:val="24"/>
          <w:lang w:val="en-US" w:eastAsia="zh-CN"/>
        </w:rPr>
      </w:pPr>
      <w:r>
        <w:rPr>
          <w:rFonts w:hint="eastAsia" w:ascii="仿宋_GB2312" w:hAnsi="宋体" w:eastAsia="仿宋_GB2312" w:cs="宋体"/>
          <w:bCs/>
          <w:color w:val="000000"/>
          <w:kern w:val="0"/>
          <w:sz w:val="24"/>
          <w:lang w:val="en-US" w:eastAsia="zh-CN"/>
        </w:rPr>
        <w:t>防水密闭材料专用加筋布</w:t>
      </w:r>
    </w:p>
    <w:p>
      <w:pPr>
        <w:widowControl/>
        <w:spacing w:line="276" w:lineRule="auto"/>
        <w:ind w:left="578" w:leftChars="275"/>
        <w:jc w:val="left"/>
        <w:rPr>
          <w:rFonts w:hint="eastAsia" w:ascii="仿宋_GB2312" w:hAnsi="宋体" w:eastAsia="仿宋_GB2312" w:cs="宋体"/>
          <w:bCs/>
          <w:color w:val="000000"/>
          <w:kern w:val="0"/>
          <w:sz w:val="24"/>
          <w:lang w:val="en-US" w:eastAsia="zh-CN"/>
        </w:rPr>
      </w:pPr>
      <w:r>
        <w:rPr>
          <w:rFonts w:hint="eastAsia" w:ascii="仿宋_GB2312" w:hAnsi="宋体" w:eastAsia="仿宋_GB2312" w:cs="宋体"/>
          <w:bCs/>
          <w:color w:val="000000"/>
          <w:kern w:val="0"/>
          <w:sz w:val="24"/>
          <w:lang w:val="en-US" w:eastAsia="zh-CN"/>
        </w:rPr>
        <w:t>施工步骤：</w:t>
      </w:r>
    </w:p>
    <w:p>
      <w:pPr>
        <w:widowControl/>
        <w:spacing w:line="276" w:lineRule="auto"/>
        <w:ind w:left="578" w:leftChars="275"/>
        <w:jc w:val="left"/>
        <w:rPr>
          <w:rFonts w:hint="eastAsia" w:ascii="仿宋_GB2312" w:hAnsi="宋体" w:eastAsia="仿宋_GB2312" w:cs="宋体"/>
          <w:bCs/>
          <w:color w:val="000000"/>
          <w:kern w:val="0"/>
          <w:sz w:val="24"/>
          <w:lang w:val="en-US" w:eastAsia="zh-CN"/>
        </w:rPr>
      </w:pPr>
      <w:r>
        <w:rPr>
          <w:rFonts w:hint="eastAsia" w:ascii="仿宋_GB2312" w:hAnsi="宋体" w:eastAsia="仿宋_GB2312" w:cs="宋体"/>
          <w:bCs/>
          <w:color w:val="000000"/>
          <w:kern w:val="0"/>
          <w:sz w:val="24"/>
          <w:lang w:val="en-US" w:eastAsia="zh-CN"/>
        </w:rPr>
        <w:t>①基层清除垃圾，无松散杂物、无油污；</w:t>
      </w:r>
    </w:p>
    <w:p>
      <w:pPr>
        <w:widowControl/>
        <w:spacing w:line="276" w:lineRule="auto"/>
        <w:ind w:left="578" w:leftChars="275"/>
        <w:jc w:val="left"/>
        <w:rPr>
          <w:rFonts w:hint="eastAsia" w:ascii="仿宋_GB2312" w:hAnsi="宋体" w:eastAsia="仿宋_GB2312" w:cs="宋体"/>
          <w:bCs/>
          <w:color w:val="000000"/>
          <w:kern w:val="0"/>
          <w:sz w:val="24"/>
          <w:lang w:val="en-US" w:eastAsia="zh-CN"/>
        </w:rPr>
      </w:pPr>
      <w:r>
        <w:rPr>
          <w:rFonts w:hint="eastAsia" w:ascii="仿宋_GB2312" w:hAnsi="宋体" w:eastAsia="仿宋_GB2312" w:cs="宋体"/>
          <w:bCs/>
          <w:color w:val="000000"/>
          <w:kern w:val="0"/>
          <w:sz w:val="24"/>
          <w:lang w:val="en-US" w:eastAsia="zh-CN"/>
        </w:rPr>
        <w:t>②将配置好的防水密闭材料和加筋布以一布四涂的方式将窗框包裹和密封。</w:t>
      </w:r>
    </w:p>
    <w:p>
      <w:pPr>
        <w:widowControl/>
        <w:spacing w:line="276" w:lineRule="auto"/>
        <w:ind w:left="578" w:leftChars="275"/>
        <w:jc w:val="left"/>
        <w:rPr>
          <w:rFonts w:hint="eastAsia" w:ascii="仿宋_GB2312" w:hAnsi="宋体" w:eastAsia="仿宋_GB2312" w:cs="宋体"/>
          <w:bCs/>
          <w:color w:val="000000"/>
          <w:kern w:val="0"/>
          <w:sz w:val="24"/>
          <w:lang w:val="en-US" w:eastAsia="zh-CN"/>
        </w:rPr>
      </w:pPr>
      <w:r>
        <w:rPr>
          <w:rFonts w:hint="eastAsia" w:ascii="仿宋_GB2312" w:hAnsi="宋体" w:eastAsia="仿宋_GB2312" w:cs="宋体"/>
          <w:bCs/>
          <w:color w:val="000000"/>
          <w:kern w:val="0"/>
          <w:sz w:val="24"/>
          <w:lang w:val="en-US" w:eastAsia="zh-CN"/>
        </w:rPr>
        <w:t>③在贴布时要用美纹纸贴于窗框两侧以保证完工后的成品齐边和美观。</w:t>
      </w:r>
    </w:p>
    <w:p>
      <w:pPr>
        <w:widowControl/>
        <w:spacing w:line="276" w:lineRule="auto"/>
        <w:ind w:left="578" w:leftChars="275"/>
        <w:jc w:val="left"/>
        <w:rPr>
          <w:rFonts w:hint="eastAsia" w:ascii="仿宋_GB2312" w:hAnsi="宋体" w:eastAsia="仿宋_GB2312" w:cs="宋体"/>
          <w:bCs/>
          <w:color w:val="000000"/>
          <w:kern w:val="0"/>
          <w:sz w:val="24"/>
          <w:lang w:val="en-US" w:eastAsia="zh-CN"/>
        </w:rPr>
      </w:pPr>
      <w:r>
        <w:rPr>
          <w:rFonts w:hint="eastAsia" w:ascii="仿宋_GB2312" w:hAnsi="宋体" w:eastAsia="仿宋_GB2312" w:cs="宋体"/>
          <w:bCs/>
          <w:color w:val="000000"/>
          <w:kern w:val="0"/>
          <w:sz w:val="24"/>
          <w:lang w:val="en-US" w:eastAsia="zh-CN"/>
        </w:rPr>
        <w:t>施工注意事项：</w:t>
      </w:r>
    </w:p>
    <w:p>
      <w:pPr>
        <w:widowControl/>
        <w:spacing w:line="276" w:lineRule="auto"/>
        <w:ind w:left="578" w:leftChars="275"/>
        <w:jc w:val="left"/>
        <w:rPr>
          <w:rFonts w:hint="eastAsia" w:ascii="仿宋_GB2312" w:hAnsi="宋体" w:eastAsia="仿宋_GB2312" w:cs="宋体"/>
          <w:bCs/>
          <w:color w:val="000000"/>
          <w:kern w:val="0"/>
          <w:sz w:val="24"/>
          <w:lang w:val="en-US" w:eastAsia="zh-CN"/>
        </w:rPr>
      </w:pPr>
      <w:r>
        <w:rPr>
          <w:rFonts w:hint="eastAsia" w:ascii="仿宋_GB2312" w:hAnsi="宋体" w:eastAsia="仿宋_GB2312" w:cs="宋体"/>
          <w:bCs/>
          <w:color w:val="000000"/>
          <w:kern w:val="0"/>
          <w:sz w:val="24"/>
          <w:lang w:val="en-US" w:eastAsia="zh-CN"/>
        </w:rPr>
        <w:t>1、在去除美纹纸时要在涂料晾干之前，以避免出现毛边的情况。</w:t>
      </w:r>
    </w:p>
    <w:p>
      <w:pPr>
        <w:widowControl/>
        <w:spacing w:line="276" w:lineRule="auto"/>
        <w:ind w:left="578" w:leftChars="275"/>
        <w:jc w:val="left"/>
        <w:rPr>
          <w:rFonts w:hint="eastAsia" w:ascii="仿宋_GB2312" w:hAnsi="宋体" w:eastAsia="仿宋_GB2312" w:cs="宋体"/>
          <w:bCs/>
          <w:color w:val="000000"/>
          <w:kern w:val="0"/>
          <w:sz w:val="24"/>
          <w:lang w:val="en-US" w:eastAsia="zh-CN"/>
        </w:rPr>
      </w:pPr>
      <w:r>
        <w:rPr>
          <w:rFonts w:hint="eastAsia" w:ascii="仿宋_GB2312" w:hAnsi="宋体" w:eastAsia="仿宋_GB2312" w:cs="宋体"/>
          <w:bCs/>
          <w:color w:val="000000"/>
          <w:kern w:val="0"/>
          <w:sz w:val="24"/>
          <w:lang w:val="en-US" w:eastAsia="zh-CN"/>
        </w:rPr>
        <w:t>2、在贴布时要保障窗框阴阳角处粘接严密，里面没有气泡和空隙。</w:t>
      </w:r>
    </w:p>
    <w:bookmarkEnd w:id="14"/>
    <w:p>
      <w:pPr>
        <w:widowControl/>
        <w:spacing w:line="276" w:lineRule="auto"/>
        <w:ind w:left="578" w:leftChars="275"/>
        <w:jc w:val="left"/>
        <w:rPr>
          <w:rFonts w:hint="eastAsia" w:ascii="仿宋_GB2312" w:hAnsi="宋体" w:eastAsia="仿宋_GB2312" w:cs="宋体"/>
          <w:bCs/>
          <w:color w:val="000000"/>
          <w:kern w:val="0"/>
          <w:sz w:val="24"/>
          <w:lang w:val="en-US" w:eastAsia="zh-CN"/>
        </w:rPr>
      </w:pPr>
      <w:r>
        <w:rPr>
          <w:rFonts w:hint="eastAsia" w:ascii="仿宋_GB2312" w:hAnsi="宋体" w:eastAsia="仿宋_GB2312" w:cs="宋体"/>
          <w:bCs/>
          <w:color w:val="000000"/>
          <w:kern w:val="0"/>
          <w:sz w:val="24"/>
          <w:lang w:val="en-US" w:eastAsia="zh-CN"/>
        </w:rPr>
        <w:t>3、墙角裂缝的治理方法</w:t>
      </w:r>
    </w:p>
    <w:p>
      <w:pPr>
        <w:widowControl/>
        <w:spacing w:line="276" w:lineRule="auto"/>
        <w:ind w:left="578" w:leftChars="275"/>
        <w:jc w:val="left"/>
        <w:rPr>
          <w:rFonts w:hint="eastAsia" w:ascii="仿宋_GB2312" w:hAnsi="宋体" w:eastAsia="仿宋_GB2312" w:cs="宋体"/>
          <w:bCs/>
          <w:color w:val="000000"/>
          <w:kern w:val="0"/>
          <w:sz w:val="24"/>
          <w:lang w:val="en-US" w:eastAsia="zh-CN"/>
        </w:rPr>
      </w:pPr>
      <w:r>
        <w:rPr>
          <w:rFonts w:hint="eastAsia" w:ascii="仿宋_GB2312" w:hAnsi="宋体" w:eastAsia="仿宋_GB2312" w:cs="宋体"/>
          <w:bCs/>
          <w:color w:val="000000"/>
          <w:kern w:val="0"/>
          <w:sz w:val="24"/>
          <w:lang w:val="en-US" w:eastAsia="zh-CN"/>
        </w:rPr>
        <w:t>使用材料：</w:t>
      </w:r>
    </w:p>
    <w:p>
      <w:pPr>
        <w:widowControl/>
        <w:spacing w:line="276" w:lineRule="auto"/>
        <w:ind w:left="578" w:leftChars="275"/>
        <w:jc w:val="left"/>
        <w:rPr>
          <w:rFonts w:hint="eastAsia" w:ascii="仿宋_GB2312" w:hAnsi="宋体" w:eastAsia="仿宋_GB2312" w:cs="宋体"/>
          <w:bCs/>
          <w:color w:val="000000"/>
          <w:kern w:val="0"/>
          <w:sz w:val="24"/>
          <w:lang w:val="en-US" w:eastAsia="zh-CN"/>
        </w:rPr>
      </w:pPr>
      <w:r>
        <w:rPr>
          <w:rFonts w:hint="eastAsia" w:ascii="仿宋_GB2312" w:hAnsi="宋体" w:eastAsia="仿宋_GB2312" w:cs="宋体"/>
          <w:bCs/>
          <w:color w:val="000000"/>
          <w:kern w:val="0"/>
          <w:sz w:val="24"/>
          <w:lang w:val="en-US" w:eastAsia="zh-CN"/>
        </w:rPr>
        <w:t>防水密闭材料；</w:t>
      </w:r>
    </w:p>
    <w:p>
      <w:pPr>
        <w:widowControl/>
        <w:spacing w:line="276" w:lineRule="auto"/>
        <w:ind w:left="578" w:leftChars="275"/>
        <w:jc w:val="left"/>
        <w:rPr>
          <w:rFonts w:hint="eastAsia" w:ascii="仿宋_GB2312" w:hAnsi="宋体" w:eastAsia="仿宋_GB2312" w:cs="宋体"/>
          <w:bCs/>
          <w:color w:val="000000"/>
          <w:kern w:val="0"/>
          <w:sz w:val="24"/>
          <w:lang w:val="en-US" w:eastAsia="zh-CN"/>
        </w:rPr>
      </w:pPr>
      <w:r>
        <w:rPr>
          <w:rFonts w:hint="eastAsia" w:ascii="仿宋_GB2312" w:hAnsi="宋体" w:eastAsia="仿宋_GB2312" w:cs="宋体"/>
          <w:bCs/>
          <w:color w:val="000000"/>
          <w:kern w:val="0"/>
          <w:sz w:val="24"/>
          <w:lang w:val="en-US" w:eastAsia="zh-CN"/>
        </w:rPr>
        <w:t>专用加筋布</w:t>
      </w:r>
    </w:p>
    <w:p>
      <w:pPr>
        <w:widowControl/>
        <w:spacing w:line="276" w:lineRule="auto"/>
        <w:ind w:left="578" w:leftChars="275"/>
        <w:jc w:val="left"/>
        <w:rPr>
          <w:rFonts w:hint="eastAsia" w:ascii="仿宋_GB2312" w:hAnsi="宋体" w:eastAsia="仿宋_GB2312" w:cs="宋体"/>
          <w:bCs/>
          <w:color w:val="000000"/>
          <w:kern w:val="0"/>
          <w:sz w:val="24"/>
          <w:lang w:val="en-US" w:eastAsia="zh-CN"/>
        </w:rPr>
      </w:pPr>
      <w:r>
        <w:rPr>
          <w:rFonts w:hint="eastAsia" w:ascii="仿宋_GB2312" w:hAnsi="宋体" w:eastAsia="仿宋_GB2312" w:cs="宋体"/>
          <w:bCs/>
          <w:color w:val="000000"/>
          <w:kern w:val="0"/>
          <w:sz w:val="24"/>
          <w:lang w:val="en-US" w:eastAsia="zh-CN"/>
        </w:rPr>
        <w:t>施工步骤：</w:t>
      </w:r>
    </w:p>
    <w:p>
      <w:pPr>
        <w:widowControl/>
        <w:spacing w:line="276" w:lineRule="auto"/>
        <w:ind w:left="578" w:leftChars="275"/>
        <w:jc w:val="left"/>
        <w:rPr>
          <w:rFonts w:hint="eastAsia" w:ascii="仿宋_GB2312" w:hAnsi="宋体" w:eastAsia="仿宋_GB2312" w:cs="宋体"/>
          <w:bCs/>
          <w:color w:val="000000"/>
          <w:kern w:val="0"/>
          <w:sz w:val="24"/>
          <w:lang w:val="en-US" w:eastAsia="zh-CN"/>
        </w:rPr>
      </w:pPr>
      <w:r>
        <w:rPr>
          <w:rFonts w:hint="eastAsia" w:ascii="仿宋_GB2312" w:hAnsi="宋体" w:eastAsia="仿宋_GB2312" w:cs="宋体"/>
          <w:bCs/>
          <w:color w:val="000000"/>
          <w:kern w:val="0"/>
          <w:sz w:val="24"/>
          <w:lang w:val="en-US" w:eastAsia="zh-CN"/>
        </w:rPr>
        <w:t>①基层清除垃圾，无松散杂物、无油污；</w:t>
      </w:r>
    </w:p>
    <w:p>
      <w:pPr>
        <w:widowControl/>
        <w:spacing w:line="276" w:lineRule="auto"/>
        <w:ind w:left="578" w:leftChars="275"/>
        <w:jc w:val="left"/>
        <w:rPr>
          <w:rFonts w:hint="eastAsia" w:ascii="仿宋_GB2312" w:hAnsi="宋体" w:eastAsia="仿宋_GB2312" w:cs="宋体"/>
          <w:bCs/>
          <w:color w:val="000000"/>
          <w:kern w:val="0"/>
          <w:sz w:val="24"/>
          <w:lang w:val="en-US" w:eastAsia="zh-CN"/>
        </w:rPr>
      </w:pPr>
      <w:r>
        <w:rPr>
          <w:rFonts w:hint="eastAsia" w:ascii="仿宋_GB2312" w:hAnsi="宋体" w:eastAsia="仿宋_GB2312" w:cs="宋体"/>
          <w:bCs/>
          <w:color w:val="000000"/>
          <w:kern w:val="0"/>
          <w:sz w:val="24"/>
          <w:lang w:val="en-US" w:eastAsia="zh-CN"/>
        </w:rPr>
        <w:t>②将配置好的防水密闭材料和加筋布以一布四涂的方式贴于墙角。</w:t>
      </w:r>
    </w:p>
    <w:p>
      <w:pPr>
        <w:widowControl/>
        <w:spacing w:line="276" w:lineRule="auto"/>
        <w:ind w:left="578" w:leftChars="275"/>
        <w:jc w:val="left"/>
        <w:rPr>
          <w:rFonts w:hint="eastAsia" w:ascii="仿宋_GB2312" w:hAnsi="宋体" w:eastAsia="仿宋_GB2312" w:cs="宋体"/>
          <w:bCs/>
          <w:color w:val="000000"/>
          <w:kern w:val="0"/>
          <w:sz w:val="24"/>
          <w:lang w:val="en-US" w:eastAsia="zh-CN"/>
        </w:rPr>
      </w:pPr>
      <w:r>
        <w:rPr>
          <w:rFonts w:hint="eastAsia" w:ascii="仿宋_GB2312" w:hAnsi="宋体" w:eastAsia="仿宋_GB2312" w:cs="宋体"/>
          <w:bCs/>
          <w:color w:val="000000"/>
          <w:kern w:val="0"/>
          <w:sz w:val="24"/>
          <w:lang w:val="en-US" w:eastAsia="zh-CN"/>
        </w:rPr>
        <w:t>施工注意事项：</w:t>
      </w:r>
    </w:p>
    <w:p>
      <w:pPr>
        <w:widowControl/>
        <w:spacing w:line="276" w:lineRule="auto"/>
        <w:ind w:left="578" w:leftChars="275"/>
        <w:jc w:val="left"/>
        <w:rPr>
          <w:rFonts w:hint="eastAsia" w:ascii="仿宋_GB2312" w:hAnsi="宋体" w:eastAsia="仿宋_GB2312" w:cs="宋体"/>
          <w:bCs/>
          <w:color w:val="000000"/>
          <w:kern w:val="0"/>
          <w:sz w:val="24"/>
          <w:lang w:val="en-US" w:eastAsia="zh-CN"/>
        </w:rPr>
      </w:pPr>
      <w:r>
        <w:rPr>
          <w:rFonts w:hint="eastAsia" w:ascii="仿宋_GB2312" w:hAnsi="宋体" w:eastAsia="仿宋_GB2312" w:cs="宋体"/>
          <w:bCs/>
          <w:color w:val="000000"/>
          <w:kern w:val="0"/>
          <w:sz w:val="24"/>
          <w:lang w:val="en-US" w:eastAsia="zh-CN"/>
        </w:rPr>
        <w:t>1、在贴布时要保障裂缝处粘接严密，里面没有气泡和空隙。</w:t>
      </w:r>
    </w:p>
    <w:p>
      <w:pPr>
        <w:widowControl/>
        <w:spacing w:line="276" w:lineRule="auto"/>
        <w:ind w:left="578" w:leftChars="275"/>
        <w:jc w:val="left"/>
        <w:rPr>
          <w:rFonts w:hint="eastAsia" w:ascii="仿宋_GB2312" w:hAnsi="宋体" w:eastAsia="仿宋_GB2312" w:cs="宋体"/>
          <w:bCs/>
          <w:color w:val="000000"/>
          <w:kern w:val="0"/>
          <w:sz w:val="24"/>
          <w:lang w:val="en-US" w:eastAsia="zh-CN"/>
        </w:rPr>
      </w:pPr>
      <w:r>
        <w:rPr>
          <w:rFonts w:hint="eastAsia" w:ascii="仿宋_GB2312" w:hAnsi="宋体" w:eastAsia="仿宋_GB2312" w:cs="宋体"/>
          <w:bCs/>
          <w:color w:val="000000"/>
          <w:kern w:val="0"/>
          <w:sz w:val="24"/>
          <w:lang w:val="en-US" w:eastAsia="zh-CN"/>
        </w:rPr>
        <w:t>4、墙体裂缝的治理方法</w:t>
      </w:r>
    </w:p>
    <w:p>
      <w:pPr>
        <w:widowControl/>
        <w:spacing w:line="276" w:lineRule="auto"/>
        <w:ind w:left="578" w:leftChars="275"/>
        <w:jc w:val="left"/>
        <w:rPr>
          <w:rFonts w:hint="eastAsia" w:ascii="仿宋_GB2312" w:hAnsi="宋体" w:eastAsia="仿宋_GB2312" w:cs="宋体"/>
          <w:bCs/>
          <w:color w:val="000000"/>
          <w:kern w:val="0"/>
          <w:sz w:val="24"/>
          <w:lang w:val="en-US" w:eastAsia="zh-CN"/>
        </w:rPr>
      </w:pPr>
      <w:r>
        <w:rPr>
          <w:rFonts w:hint="eastAsia" w:ascii="仿宋_GB2312" w:hAnsi="宋体" w:eastAsia="仿宋_GB2312" w:cs="宋体"/>
          <w:bCs/>
          <w:color w:val="000000"/>
          <w:kern w:val="0"/>
          <w:sz w:val="24"/>
          <w:lang w:val="en-US" w:eastAsia="zh-CN"/>
        </w:rPr>
        <w:t>使用材料：</w:t>
      </w:r>
    </w:p>
    <w:p>
      <w:pPr>
        <w:widowControl/>
        <w:spacing w:line="276" w:lineRule="auto"/>
        <w:ind w:left="578" w:leftChars="275"/>
        <w:jc w:val="left"/>
        <w:rPr>
          <w:rFonts w:hint="eastAsia" w:ascii="仿宋_GB2312" w:hAnsi="宋体" w:eastAsia="仿宋_GB2312" w:cs="宋体"/>
          <w:bCs/>
          <w:color w:val="000000"/>
          <w:kern w:val="0"/>
          <w:sz w:val="24"/>
          <w:lang w:val="en-US" w:eastAsia="zh-CN"/>
        </w:rPr>
      </w:pPr>
      <w:r>
        <w:rPr>
          <w:rFonts w:hint="eastAsia" w:ascii="仿宋_GB2312" w:hAnsi="宋体" w:eastAsia="仿宋_GB2312" w:cs="宋体"/>
          <w:bCs/>
          <w:color w:val="000000"/>
          <w:kern w:val="0"/>
          <w:sz w:val="24"/>
          <w:lang w:val="en-US" w:eastAsia="zh-CN"/>
        </w:rPr>
        <w:t>防水密闭材料；</w:t>
      </w:r>
    </w:p>
    <w:p>
      <w:pPr>
        <w:widowControl/>
        <w:spacing w:line="276" w:lineRule="auto"/>
        <w:ind w:left="578" w:leftChars="275"/>
        <w:jc w:val="left"/>
        <w:rPr>
          <w:rFonts w:hint="eastAsia" w:ascii="仿宋_GB2312" w:hAnsi="宋体" w:eastAsia="仿宋_GB2312" w:cs="宋体"/>
          <w:bCs/>
          <w:color w:val="000000"/>
          <w:kern w:val="0"/>
          <w:sz w:val="24"/>
          <w:lang w:val="en-US" w:eastAsia="zh-CN"/>
        </w:rPr>
      </w:pPr>
      <w:r>
        <w:rPr>
          <w:rFonts w:hint="eastAsia" w:ascii="仿宋_GB2312" w:hAnsi="宋体" w:eastAsia="仿宋_GB2312" w:cs="宋体"/>
          <w:bCs/>
          <w:color w:val="000000"/>
          <w:kern w:val="0"/>
          <w:sz w:val="24"/>
          <w:lang w:val="en-US" w:eastAsia="zh-CN"/>
        </w:rPr>
        <w:t>专用加筋布</w:t>
      </w:r>
    </w:p>
    <w:p>
      <w:pPr>
        <w:widowControl/>
        <w:spacing w:line="276" w:lineRule="auto"/>
        <w:ind w:left="578" w:leftChars="275"/>
        <w:jc w:val="left"/>
        <w:rPr>
          <w:rFonts w:hint="eastAsia" w:ascii="仿宋_GB2312" w:hAnsi="宋体" w:eastAsia="仿宋_GB2312" w:cs="宋体"/>
          <w:bCs/>
          <w:color w:val="000000"/>
          <w:kern w:val="0"/>
          <w:sz w:val="24"/>
          <w:lang w:val="en-US" w:eastAsia="zh-CN"/>
        </w:rPr>
      </w:pPr>
      <w:r>
        <w:rPr>
          <w:rFonts w:hint="eastAsia" w:ascii="仿宋_GB2312" w:hAnsi="宋体" w:eastAsia="仿宋_GB2312" w:cs="宋体"/>
          <w:bCs/>
          <w:color w:val="000000"/>
          <w:kern w:val="0"/>
          <w:sz w:val="24"/>
          <w:lang w:val="en-US" w:eastAsia="zh-CN"/>
        </w:rPr>
        <w:t>施工步骤：</w:t>
      </w:r>
    </w:p>
    <w:p>
      <w:pPr>
        <w:widowControl/>
        <w:spacing w:line="276" w:lineRule="auto"/>
        <w:ind w:left="578" w:leftChars="275"/>
        <w:jc w:val="left"/>
        <w:rPr>
          <w:rFonts w:hint="eastAsia" w:ascii="仿宋_GB2312" w:hAnsi="宋体" w:eastAsia="仿宋_GB2312" w:cs="宋体"/>
          <w:bCs/>
          <w:color w:val="000000"/>
          <w:kern w:val="0"/>
          <w:sz w:val="24"/>
          <w:lang w:val="en-US" w:eastAsia="zh-CN"/>
        </w:rPr>
      </w:pPr>
      <w:r>
        <w:rPr>
          <w:rFonts w:hint="eastAsia" w:ascii="仿宋_GB2312" w:hAnsi="宋体" w:eastAsia="仿宋_GB2312" w:cs="宋体"/>
          <w:bCs/>
          <w:color w:val="000000"/>
          <w:kern w:val="0"/>
          <w:sz w:val="24"/>
          <w:lang w:val="en-US" w:eastAsia="zh-CN"/>
        </w:rPr>
        <w:t>①基层清除垃圾，无松散杂物、无油污，有裂缝处先用 防水密闭材料和加筋布以一布四涂的方式将裂缝封堵。</w:t>
      </w:r>
    </w:p>
    <w:p>
      <w:pPr>
        <w:widowControl/>
        <w:spacing w:line="276" w:lineRule="auto"/>
        <w:ind w:left="578" w:leftChars="275"/>
        <w:jc w:val="left"/>
        <w:rPr>
          <w:rFonts w:hint="eastAsia" w:ascii="仿宋_GB2312" w:hAnsi="宋体" w:eastAsia="仿宋_GB2312" w:cs="宋体"/>
          <w:bCs/>
          <w:color w:val="000000"/>
          <w:kern w:val="0"/>
          <w:sz w:val="24"/>
          <w:lang w:val="en-US" w:eastAsia="zh-CN"/>
        </w:rPr>
      </w:pPr>
      <w:r>
        <w:rPr>
          <w:rFonts w:hint="eastAsia" w:ascii="仿宋_GB2312" w:hAnsi="宋体" w:eastAsia="仿宋_GB2312" w:cs="宋体"/>
          <w:bCs/>
          <w:color w:val="000000"/>
          <w:kern w:val="0"/>
          <w:sz w:val="24"/>
          <w:lang w:val="en-US" w:eastAsia="zh-CN"/>
        </w:rPr>
        <w:t>②将配置好的 防水密闭材料使用瓦格纳喷涂机均匀喷涂于基层上，防水密闭材料喷涂遍数为最少2 遍。</w:t>
      </w:r>
    </w:p>
    <w:p>
      <w:pPr>
        <w:widowControl/>
        <w:spacing w:line="276" w:lineRule="auto"/>
        <w:ind w:left="578" w:leftChars="275"/>
        <w:jc w:val="left"/>
        <w:rPr>
          <w:rFonts w:hint="eastAsia" w:ascii="仿宋_GB2312" w:hAnsi="宋体" w:eastAsia="仿宋_GB2312" w:cs="宋体"/>
          <w:bCs/>
          <w:color w:val="000000"/>
          <w:kern w:val="0"/>
          <w:sz w:val="24"/>
          <w:lang w:val="en-US" w:eastAsia="zh-CN"/>
        </w:rPr>
      </w:pPr>
      <w:r>
        <w:rPr>
          <w:rFonts w:hint="eastAsia" w:ascii="仿宋_GB2312" w:hAnsi="宋体" w:eastAsia="仿宋_GB2312" w:cs="宋体"/>
          <w:bCs/>
          <w:color w:val="000000"/>
          <w:kern w:val="0"/>
          <w:sz w:val="24"/>
          <w:lang w:val="en-US" w:eastAsia="zh-CN"/>
        </w:rPr>
        <w:t>施工注意事项：</w:t>
      </w:r>
    </w:p>
    <w:p>
      <w:pPr>
        <w:widowControl/>
        <w:spacing w:line="276" w:lineRule="auto"/>
        <w:ind w:left="578" w:leftChars="275"/>
        <w:jc w:val="left"/>
        <w:rPr>
          <w:rFonts w:hint="eastAsia" w:ascii="仿宋_GB2312" w:hAnsi="宋体" w:eastAsia="仿宋_GB2312" w:cs="宋体"/>
          <w:bCs/>
          <w:color w:val="000000"/>
          <w:kern w:val="0"/>
          <w:sz w:val="24"/>
          <w:lang w:val="en-US" w:eastAsia="zh-CN"/>
        </w:rPr>
      </w:pPr>
      <w:r>
        <w:rPr>
          <w:rFonts w:hint="eastAsia" w:ascii="仿宋_GB2312" w:hAnsi="宋体" w:eastAsia="仿宋_GB2312" w:cs="宋体"/>
          <w:bCs/>
          <w:color w:val="000000"/>
          <w:kern w:val="0"/>
          <w:sz w:val="24"/>
          <w:lang w:val="en-US" w:eastAsia="zh-CN"/>
        </w:rPr>
        <w:t>1、涂料应均匀的完全覆盖在基层上，基层应平整均匀。涂料喷涂过程中不得出现流淌。</w:t>
      </w:r>
    </w:p>
    <w:bookmarkEnd w:id="11"/>
    <w:p>
      <w:pPr>
        <w:widowControl/>
        <w:spacing w:line="276" w:lineRule="auto"/>
        <w:ind w:left="578" w:leftChars="275"/>
        <w:jc w:val="left"/>
        <w:rPr>
          <w:rFonts w:ascii="仿宋_GB2312" w:hAnsi="宋体" w:eastAsia="仿宋_GB2312" w:cs="宋体"/>
          <w:bCs/>
          <w:color w:val="000000"/>
          <w:kern w:val="0"/>
          <w:sz w:val="24"/>
        </w:rPr>
      </w:pPr>
    </w:p>
    <w:p>
      <w:pPr>
        <w:pStyle w:val="6"/>
        <w:rPr>
          <w:rFonts w:ascii="仿宋_GB2312" w:hAnsi="Arial" w:eastAsia="仿宋_GB2312"/>
          <w:b/>
          <w:sz w:val="28"/>
          <w:szCs w:val="28"/>
        </w:rPr>
      </w:pPr>
    </w:p>
    <w:p>
      <w:pPr>
        <w:pStyle w:val="6"/>
        <w:rPr>
          <w:rFonts w:ascii="仿宋_GB2312" w:hAnsi="Arial" w:eastAsia="仿宋_GB2312"/>
          <w:b/>
          <w:sz w:val="28"/>
          <w:szCs w:val="28"/>
        </w:rPr>
      </w:pPr>
    </w:p>
    <w:p>
      <w:pPr>
        <w:pStyle w:val="6"/>
        <w:rPr>
          <w:rFonts w:ascii="仿宋_GB2312" w:hAnsi="Arial" w:eastAsia="仿宋_GB2312"/>
          <w:b/>
          <w:sz w:val="28"/>
          <w:szCs w:val="28"/>
        </w:rPr>
      </w:pPr>
    </w:p>
    <w:p>
      <w:pPr>
        <w:pStyle w:val="6"/>
        <w:rPr>
          <w:rFonts w:ascii="仿宋_GB2312" w:hAnsi="Arial" w:eastAsia="仿宋_GB2312"/>
          <w:b/>
          <w:sz w:val="28"/>
          <w:szCs w:val="28"/>
        </w:rPr>
      </w:pPr>
    </w:p>
    <w:p>
      <w:pPr>
        <w:pStyle w:val="6"/>
        <w:rPr>
          <w:rFonts w:ascii="仿宋_GB2312" w:hAnsi="Arial" w:eastAsia="仿宋_GB2312"/>
          <w:b/>
          <w:sz w:val="28"/>
          <w:szCs w:val="28"/>
        </w:rPr>
      </w:pPr>
    </w:p>
    <w:p>
      <w:pPr>
        <w:pStyle w:val="6"/>
        <w:rPr>
          <w:rFonts w:ascii="仿宋_GB2312" w:hAnsi="Arial" w:eastAsia="仿宋_GB2312"/>
          <w:b/>
          <w:sz w:val="28"/>
          <w:szCs w:val="28"/>
        </w:rPr>
      </w:pPr>
    </w:p>
    <w:p>
      <w:pPr>
        <w:pStyle w:val="6"/>
        <w:rPr>
          <w:rFonts w:ascii="仿宋_GB2312" w:hAnsi="Arial" w:eastAsia="仿宋_GB2312"/>
          <w:b/>
          <w:sz w:val="28"/>
          <w:szCs w:val="28"/>
        </w:rPr>
      </w:pPr>
    </w:p>
    <w:p>
      <w:pPr>
        <w:pStyle w:val="6"/>
        <w:rPr>
          <w:rFonts w:ascii="仿宋_GB2312" w:hAnsi="Arial" w:eastAsia="仿宋_GB2312"/>
          <w:b/>
          <w:sz w:val="28"/>
          <w:szCs w:val="28"/>
        </w:rPr>
      </w:pPr>
    </w:p>
    <w:p>
      <w:pPr>
        <w:pStyle w:val="6"/>
        <w:rPr>
          <w:rFonts w:ascii="仿宋_GB2312" w:hAnsi="Arial" w:eastAsia="仿宋_GB2312"/>
          <w:b/>
          <w:sz w:val="28"/>
          <w:szCs w:val="28"/>
        </w:rPr>
      </w:pPr>
    </w:p>
    <w:p>
      <w:pPr>
        <w:pStyle w:val="6"/>
        <w:rPr>
          <w:rFonts w:ascii="仿宋_GB2312" w:hAnsi="Arial" w:eastAsia="仿宋_GB2312"/>
          <w:b/>
          <w:sz w:val="28"/>
          <w:szCs w:val="28"/>
        </w:rPr>
      </w:pPr>
    </w:p>
    <w:p>
      <w:pPr>
        <w:pStyle w:val="6"/>
        <w:rPr>
          <w:rFonts w:ascii="仿宋_GB2312" w:hAnsi="Arial" w:eastAsia="仿宋_GB2312"/>
          <w:b/>
          <w:sz w:val="28"/>
          <w:szCs w:val="28"/>
        </w:rPr>
      </w:pPr>
    </w:p>
    <w:p>
      <w:pPr>
        <w:pStyle w:val="6"/>
        <w:rPr>
          <w:rFonts w:ascii="仿宋_GB2312" w:hAnsi="Arial" w:eastAsia="仿宋_GB2312"/>
          <w:b/>
          <w:sz w:val="28"/>
          <w:szCs w:val="28"/>
        </w:rPr>
      </w:pPr>
    </w:p>
    <w:p>
      <w:pPr>
        <w:pStyle w:val="6"/>
        <w:rPr>
          <w:rFonts w:ascii="仿宋_GB2312" w:hAnsi="Arial" w:eastAsia="仿宋_GB2312"/>
          <w:b/>
          <w:sz w:val="28"/>
          <w:szCs w:val="28"/>
        </w:rPr>
      </w:pPr>
    </w:p>
    <w:p>
      <w:pPr>
        <w:pStyle w:val="6"/>
        <w:rPr>
          <w:rFonts w:ascii="仿宋_GB2312" w:hAnsi="Arial" w:eastAsia="仿宋_GB2312"/>
          <w:b/>
          <w:sz w:val="28"/>
          <w:szCs w:val="28"/>
        </w:rPr>
      </w:pPr>
    </w:p>
    <w:p>
      <w:pPr>
        <w:pStyle w:val="6"/>
        <w:rPr>
          <w:rFonts w:ascii="仿宋_GB2312" w:hAnsi="Arial" w:eastAsia="仿宋_GB2312"/>
          <w:b/>
          <w:sz w:val="28"/>
          <w:szCs w:val="28"/>
        </w:rPr>
      </w:pPr>
    </w:p>
    <w:p>
      <w:pPr>
        <w:pStyle w:val="6"/>
        <w:rPr>
          <w:rFonts w:ascii="仿宋_GB2312" w:hAnsi="Arial" w:eastAsia="仿宋_GB2312"/>
          <w:b/>
          <w:sz w:val="28"/>
          <w:szCs w:val="28"/>
        </w:rPr>
      </w:pPr>
    </w:p>
    <w:p>
      <w:pPr>
        <w:pStyle w:val="6"/>
        <w:rPr>
          <w:rFonts w:ascii="仿宋_GB2312" w:hAnsi="Arial" w:eastAsia="仿宋_GB2312"/>
          <w:b/>
          <w:sz w:val="28"/>
          <w:szCs w:val="28"/>
        </w:rPr>
      </w:pPr>
    </w:p>
    <w:p>
      <w:pPr>
        <w:rPr>
          <w:rFonts w:hint="eastAsia" w:ascii="仿宋_GB2312" w:eastAsia="仿宋_GB2312"/>
        </w:rPr>
      </w:pPr>
      <w:r>
        <w:rPr>
          <w:rFonts w:hint="eastAsia" w:ascii="仿宋_GB2312" w:eastAsia="仿宋_GB2312"/>
        </w:rPr>
        <w:t>附件5：</w:t>
      </w:r>
    </w:p>
    <w:p>
      <w:pPr>
        <w:jc w:val="center"/>
        <w:rPr>
          <w:rFonts w:hint="eastAsia" w:ascii="方正小标宋简体" w:eastAsia="方正小标宋简体"/>
          <w:b/>
          <w:bCs/>
          <w:sz w:val="44"/>
          <w:szCs w:val="44"/>
        </w:rPr>
      </w:pPr>
      <w:r>
        <w:rPr>
          <w:rFonts w:hint="eastAsia" w:ascii="方正小标宋简体" w:eastAsia="方正小标宋简体"/>
          <w:b/>
          <w:bCs/>
          <w:sz w:val="44"/>
          <w:szCs w:val="44"/>
        </w:rPr>
        <w:t>诚信投标承诺书</w:t>
      </w:r>
    </w:p>
    <w:p>
      <w:pPr>
        <w:rPr>
          <w:rFonts w:hint="eastAsia" w:ascii="仿宋" w:hAnsi="仿宋" w:eastAsia="仿宋" w:cs="仿宋"/>
          <w:sz w:val="30"/>
          <w:szCs w:val="30"/>
        </w:rPr>
      </w:pPr>
    </w:p>
    <w:p>
      <w:pPr>
        <w:spacing w:line="520" w:lineRule="exact"/>
        <w:rPr>
          <w:rFonts w:hint="eastAsia" w:ascii="仿宋_GB2312" w:hAnsi="仿宋" w:eastAsia="仿宋_GB2312" w:cs="仿宋"/>
          <w:sz w:val="30"/>
          <w:szCs w:val="30"/>
        </w:rPr>
      </w:pPr>
      <w:r>
        <w:rPr>
          <w:rFonts w:hint="eastAsia" w:ascii="仿宋_GB2312" w:hAnsi="宋体" w:eastAsia="仿宋_GB2312"/>
          <w:sz w:val="28"/>
          <w:lang w:val="en-US" w:eastAsia="zh-CN"/>
        </w:rPr>
        <w:t>长治首钢生物质能源有限公司</w:t>
      </w:r>
      <w:r>
        <w:rPr>
          <w:rFonts w:hint="eastAsia" w:ascii="仿宋_GB2312" w:hAnsi="仿宋" w:eastAsia="仿宋_GB2312" w:cs="仿宋"/>
          <w:sz w:val="30"/>
          <w:szCs w:val="30"/>
        </w:rPr>
        <w:t>：</w:t>
      </w:r>
    </w:p>
    <w:p>
      <w:pPr>
        <w:spacing w:line="520" w:lineRule="exact"/>
        <w:ind w:firstLine="600" w:firstLineChars="200"/>
        <w:rPr>
          <w:rFonts w:hint="eastAsia" w:ascii="仿宋_GB2312" w:hAnsi="仿宋" w:eastAsia="仿宋_GB2312" w:cs="仿宋"/>
          <w:sz w:val="30"/>
          <w:szCs w:val="30"/>
        </w:rPr>
      </w:pPr>
      <w:r>
        <w:rPr>
          <w:rFonts w:hint="eastAsia" w:ascii="仿宋_GB2312" w:hAnsi="仿宋" w:eastAsia="仿宋_GB2312" w:cs="仿宋"/>
          <w:sz w:val="30"/>
          <w:szCs w:val="30"/>
        </w:rPr>
        <w:t>非常高兴参加贵公司组织的</w:t>
      </w:r>
      <w:r>
        <w:rPr>
          <w:rFonts w:hint="eastAsia" w:ascii="仿宋_GB2312" w:hAnsi="仿宋" w:eastAsia="仿宋_GB2312" w:cs="仿宋"/>
          <w:sz w:val="30"/>
          <w:szCs w:val="30"/>
          <w:u w:val="single"/>
          <w:lang w:val="en-US" w:eastAsia="zh-CN"/>
        </w:rPr>
        <w:t xml:space="preserve">        </w:t>
      </w:r>
      <w:r>
        <w:rPr>
          <w:rFonts w:hint="eastAsia" w:ascii="仿宋_GB2312" w:hAnsi="仿宋" w:eastAsia="仿宋_GB2312" w:cs="仿宋"/>
          <w:sz w:val="30"/>
          <w:szCs w:val="30"/>
          <w:u w:val="single"/>
        </w:rPr>
        <w:t>（</w:t>
      </w:r>
      <w:r>
        <w:rPr>
          <w:rFonts w:hint="eastAsia" w:ascii="仿宋_GB2312" w:hAnsi="仿宋" w:eastAsia="仿宋_GB2312" w:cs="仿宋"/>
          <w:color w:val="0000FF"/>
          <w:sz w:val="30"/>
          <w:szCs w:val="30"/>
        </w:rPr>
        <w:t>招标编号：</w:t>
      </w:r>
      <w:r>
        <w:rPr>
          <w:rFonts w:hint="eastAsia" w:ascii="仿宋_GB2312" w:hAnsi="仿宋" w:eastAsia="仿宋_GB2312" w:cs="仿宋"/>
          <w:color w:val="0000FF"/>
          <w:sz w:val="30"/>
          <w:szCs w:val="30"/>
          <w:lang w:val="en-US" w:eastAsia="zh-CN"/>
        </w:rPr>
        <w:t xml:space="preserve"> </w:t>
      </w:r>
      <w:r>
        <w:rPr>
          <w:rFonts w:hint="eastAsia" w:ascii="仿宋_GB2312" w:hAnsi="仿宋" w:eastAsia="仿宋_GB2312" w:cs="仿宋"/>
          <w:sz w:val="30"/>
          <w:szCs w:val="30"/>
        </w:rPr>
        <w:t>）招投标项目。</w:t>
      </w:r>
    </w:p>
    <w:p>
      <w:pPr>
        <w:spacing w:line="520" w:lineRule="exact"/>
        <w:ind w:left="1320" w:leftChars="200" w:hanging="900" w:hangingChars="300"/>
        <w:jc w:val="left"/>
        <w:rPr>
          <w:rFonts w:hint="eastAsia" w:ascii="仿宋_GB2312" w:hAnsi="仿宋" w:eastAsia="仿宋_GB2312" w:cs="仿宋"/>
          <w:sz w:val="30"/>
          <w:szCs w:val="30"/>
        </w:rPr>
      </w:pPr>
      <w:r>
        <w:rPr>
          <w:rFonts w:hint="eastAsia" w:ascii="仿宋_GB2312" w:hAnsi="仿宋" w:eastAsia="仿宋_GB2312" w:cs="仿宋"/>
          <w:sz w:val="30"/>
          <w:szCs w:val="30"/>
        </w:rPr>
        <w:t>我公司以下列第</w:t>
      </w:r>
      <w:r>
        <w:rPr>
          <w:rFonts w:hint="eastAsia" w:ascii="仿宋_GB2312" w:hAnsi="仿宋" w:eastAsia="仿宋_GB2312" w:cs="仿宋"/>
          <w:sz w:val="30"/>
          <w:szCs w:val="30"/>
          <w:u w:val="single"/>
        </w:rPr>
        <w:t xml:space="preserve"> </w:t>
      </w:r>
      <w:r>
        <w:rPr>
          <w:rFonts w:hint="eastAsia" w:ascii="仿宋_GB2312" w:hAnsi="仿宋" w:eastAsia="仿宋_GB2312" w:cs="仿宋"/>
          <w:sz w:val="30"/>
          <w:szCs w:val="30"/>
          <w:u w:val="single"/>
          <w:lang w:val="en-US" w:eastAsia="zh-CN"/>
        </w:rPr>
        <w:t>1</w:t>
      </w:r>
      <w:r>
        <w:rPr>
          <w:rFonts w:hint="eastAsia" w:ascii="仿宋_GB2312" w:hAnsi="仿宋" w:eastAsia="仿宋_GB2312" w:cs="仿宋"/>
          <w:sz w:val="30"/>
          <w:szCs w:val="30"/>
          <w:u w:val="single"/>
        </w:rPr>
        <w:t xml:space="preserve">  </w:t>
      </w:r>
      <w:r>
        <w:rPr>
          <w:rFonts w:hint="eastAsia" w:ascii="仿宋_GB2312" w:hAnsi="仿宋" w:eastAsia="仿宋_GB2312" w:cs="仿宋"/>
          <w:sz w:val="30"/>
          <w:szCs w:val="30"/>
        </w:rPr>
        <w:t>种方式向贵公司交纳投标保证金</w:t>
      </w:r>
      <w:r>
        <w:rPr>
          <w:rFonts w:hint="eastAsia" w:ascii="仿宋_GB2312" w:hAnsi="仿宋" w:eastAsia="仿宋_GB2312" w:cs="仿宋"/>
          <w:sz w:val="30"/>
          <w:szCs w:val="30"/>
          <w:u w:val="single"/>
          <w:lang w:val="en-US" w:eastAsia="zh-CN"/>
        </w:rPr>
        <w:t>1</w:t>
      </w:r>
      <w:r>
        <w:rPr>
          <w:rFonts w:hint="eastAsia" w:ascii="仿宋_GB2312" w:hAnsi="仿宋" w:eastAsia="仿宋_GB2312" w:cs="仿宋"/>
          <w:sz w:val="30"/>
          <w:szCs w:val="30"/>
          <w:u w:val="single"/>
        </w:rPr>
        <w:t>0000</w:t>
      </w:r>
      <w:r>
        <w:rPr>
          <w:rFonts w:hint="eastAsia" w:ascii="仿宋_GB2312" w:hAnsi="仿宋" w:eastAsia="仿宋_GB2312" w:cs="仿宋"/>
          <w:sz w:val="30"/>
          <w:szCs w:val="30"/>
        </w:rPr>
        <w:t>元。</w:t>
      </w:r>
    </w:p>
    <w:p>
      <w:pPr>
        <w:spacing w:line="520" w:lineRule="exact"/>
        <w:ind w:firstLine="600" w:firstLineChars="2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1、投标现场交纳</w:t>
      </w:r>
      <w:r>
        <w:rPr>
          <w:rFonts w:hint="eastAsia" w:ascii="仿宋_GB2312" w:hAnsi="仿宋" w:eastAsia="仿宋_GB2312" w:cs="仿宋"/>
          <w:color w:val="auto"/>
          <w:sz w:val="30"/>
          <w:szCs w:val="30"/>
          <w:lang w:eastAsia="zh-CN"/>
        </w:rPr>
        <w:t>，</w:t>
      </w:r>
      <w:r>
        <w:rPr>
          <w:rFonts w:hint="eastAsia" w:ascii="仿宋_GB2312" w:hAnsi="仿宋" w:eastAsia="仿宋_GB2312" w:cs="仿宋"/>
          <w:color w:val="auto"/>
          <w:sz w:val="30"/>
          <w:szCs w:val="30"/>
          <w:lang w:val="en-US" w:eastAsia="zh-CN"/>
        </w:rPr>
        <w:t>中标后转至招标方指定账户</w:t>
      </w:r>
      <w:r>
        <w:rPr>
          <w:rFonts w:hint="eastAsia" w:ascii="仿宋_GB2312" w:hAnsi="仿宋" w:eastAsia="仿宋_GB2312" w:cs="仿宋"/>
          <w:color w:val="auto"/>
          <w:sz w:val="30"/>
          <w:szCs w:val="30"/>
        </w:rPr>
        <w:t>。</w:t>
      </w:r>
    </w:p>
    <w:p>
      <w:pPr>
        <w:spacing w:line="520" w:lineRule="exact"/>
        <w:ind w:firstLine="600" w:firstLineChars="200"/>
        <w:rPr>
          <w:rFonts w:hint="eastAsia" w:ascii="仿宋_GB2312" w:hAnsi="仿宋" w:eastAsia="仿宋_GB2312" w:cs="仿宋"/>
          <w:sz w:val="30"/>
          <w:szCs w:val="30"/>
        </w:rPr>
      </w:pPr>
      <w:r>
        <w:rPr>
          <w:rFonts w:hint="eastAsia" w:ascii="仿宋_GB2312" w:hAnsi="仿宋" w:eastAsia="仿宋_GB2312" w:cs="仿宋"/>
          <w:sz w:val="30"/>
          <w:szCs w:val="30"/>
        </w:rPr>
        <w:t>我公司遵循诚实信用原则，特此保证本次投标文件中的资质证照、印鉴印模、印鉴加盖、人员签字、业绩资料等所有投标资料均真实、合法、客观、有效，不存在任何伪造或不实之情形。同时保证参加本次投标的委托代理人确系我公司员工。</w:t>
      </w:r>
    </w:p>
    <w:p>
      <w:pPr>
        <w:spacing w:line="520" w:lineRule="exact"/>
        <w:ind w:firstLine="600" w:firstLineChars="200"/>
        <w:rPr>
          <w:rFonts w:hint="eastAsia" w:ascii="仿宋_GB2312" w:hAnsi="仿宋" w:eastAsia="仿宋_GB2312" w:cs="仿宋"/>
          <w:sz w:val="30"/>
          <w:szCs w:val="30"/>
        </w:rPr>
      </w:pPr>
      <w:r>
        <w:rPr>
          <w:rFonts w:hint="eastAsia" w:ascii="仿宋_GB2312" w:hAnsi="仿宋" w:eastAsia="仿宋_GB2312" w:cs="仿宋"/>
          <w:sz w:val="30"/>
          <w:szCs w:val="30"/>
        </w:rPr>
        <w:t>同时我们承诺，我公司投标资料如有造假或我公司陈述如有不实，我公司自愿将已交纳的投标保证金由贵公司全额予以没收，我公司放弃就此提出任何权利主张。</w:t>
      </w:r>
    </w:p>
    <w:p>
      <w:pPr>
        <w:rPr>
          <w:rFonts w:hint="eastAsia" w:ascii="仿宋_GB2312" w:hAnsi="仿宋" w:eastAsia="仿宋_GB2312" w:cs="仿宋"/>
          <w:sz w:val="30"/>
          <w:szCs w:val="30"/>
        </w:rPr>
      </w:pPr>
    </w:p>
    <w:p>
      <w:pPr>
        <w:ind w:firstLine="4200" w:firstLineChars="1400"/>
        <w:rPr>
          <w:rFonts w:hint="eastAsia" w:ascii="仿宋_GB2312" w:hAnsi="仿宋" w:eastAsia="仿宋_GB2312" w:cs="仿宋"/>
          <w:sz w:val="30"/>
          <w:szCs w:val="30"/>
          <w:u w:val="single"/>
        </w:rPr>
      </w:pPr>
      <w:r>
        <w:rPr>
          <w:rFonts w:hint="eastAsia" w:ascii="仿宋_GB2312" w:hAnsi="仿宋" w:eastAsia="仿宋_GB2312" w:cs="仿宋"/>
          <w:sz w:val="30"/>
          <w:szCs w:val="30"/>
        </w:rPr>
        <w:t>投标人：</w:t>
      </w:r>
      <w:r>
        <w:rPr>
          <w:rFonts w:hint="eastAsia" w:ascii="仿宋_GB2312" w:hAnsi="仿宋" w:eastAsia="仿宋_GB2312" w:cs="仿宋"/>
          <w:sz w:val="30"/>
          <w:szCs w:val="30"/>
          <w:u w:val="single"/>
        </w:rPr>
        <w:t xml:space="preserve"> XXX   </w:t>
      </w:r>
    </w:p>
    <w:p>
      <w:pPr>
        <w:ind w:firstLine="7200" w:firstLineChars="2400"/>
        <w:rPr>
          <w:rFonts w:hint="eastAsia" w:ascii="仿宋_GB2312" w:hAnsi="仿宋" w:eastAsia="仿宋_GB2312" w:cs="仿宋"/>
          <w:sz w:val="30"/>
          <w:szCs w:val="30"/>
        </w:rPr>
      </w:pPr>
    </w:p>
    <w:p>
      <w:pPr>
        <w:ind w:firstLine="4200" w:firstLineChars="1400"/>
        <w:rPr>
          <w:rFonts w:hint="eastAsia" w:ascii="仿宋_GB2312" w:hAnsi="仿宋" w:eastAsia="仿宋_GB2312" w:cs="仿宋"/>
          <w:sz w:val="30"/>
          <w:szCs w:val="30"/>
        </w:rPr>
      </w:pPr>
      <w:r>
        <w:rPr>
          <w:rFonts w:hint="eastAsia" w:ascii="仿宋_GB2312" w:hAnsi="仿宋" w:eastAsia="仿宋_GB2312" w:cs="仿宋"/>
          <w:sz w:val="30"/>
          <w:szCs w:val="30"/>
        </w:rPr>
        <w:t>法定代表人签字并盖章：</w:t>
      </w:r>
    </w:p>
    <w:p>
      <w:pPr>
        <w:rPr>
          <w:rFonts w:hint="eastAsia" w:ascii="仿宋_GB2312" w:hAnsi="仿宋" w:eastAsia="仿宋_GB2312" w:cs="仿宋"/>
          <w:sz w:val="30"/>
          <w:szCs w:val="30"/>
        </w:rPr>
      </w:pPr>
      <w:r>
        <w:rPr>
          <w:rFonts w:hint="eastAsia" w:ascii="仿宋_GB2312" w:hAnsi="仿宋" w:eastAsia="仿宋_GB2312" w:cs="仿宋"/>
          <w:sz w:val="30"/>
          <w:szCs w:val="30"/>
        </w:rPr>
        <w:t xml:space="preserve">                                                   </w:t>
      </w:r>
    </w:p>
    <w:p>
      <w:pPr>
        <w:ind w:firstLine="5700" w:firstLineChars="1900"/>
        <w:rPr>
          <w:rFonts w:hint="eastAsia" w:ascii="仿宋_GB2312" w:hAnsi="仿宋" w:eastAsia="仿宋_GB2312" w:cs="仿宋"/>
          <w:sz w:val="30"/>
          <w:szCs w:val="30"/>
        </w:rPr>
      </w:pPr>
      <w:r>
        <w:rPr>
          <w:rFonts w:hint="eastAsia" w:ascii="仿宋_GB2312" w:hAnsi="仿宋" w:eastAsia="仿宋_GB2312" w:cs="仿宋"/>
          <w:sz w:val="30"/>
          <w:szCs w:val="30"/>
        </w:rPr>
        <w:t>年    月    日</w:t>
      </w:r>
    </w:p>
    <w:p>
      <w:pPr>
        <w:rPr>
          <w:rFonts w:hint="eastAsia" w:ascii="仿宋_GB2312" w:hAnsi="仿宋" w:eastAsia="仿宋_GB2312" w:cs="仿宋"/>
          <w:sz w:val="30"/>
          <w:szCs w:val="30"/>
        </w:rPr>
      </w:pPr>
    </w:p>
    <w:p>
      <w:pPr>
        <w:rPr>
          <w:rFonts w:hint="eastAsia" w:ascii="仿宋_GB2312" w:hAnsi="仿宋" w:eastAsia="仿宋_GB2312" w:cs="仿宋"/>
          <w:sz w:val="30"/>
          <w:szCs w:val="30"/>
        </w:rPr>
      </w:pPr>
    </w:p>
    <w:p>
      <w:pPr>
        <w:rPr>
          <w:rFonts w:hint="eastAsia" w:ascii="仿宋_GB2312" w:hAnsi="仿宋" w:eastAsia="仿宋_GB2312" w:cs="仿宋"/>
          <w:sz w:val="30"/>
          <w:szCs w:val="30"/>
        </w:rPr>
      </w:pPr>
    </w:p>
    <w:p>
      <w:pPr>
        <w:rPr>
          <w:rFonts w:hint="eastAsia" w:ascii="仿宋_GB2312" w:hAnsi="仿宋" w:eastAsia="仿宋_GB2312" w:cs="仿宋"/>
          <w:sz w:val="30"/>
          <w:szCs w:val="30"/>
        </w:rPr>
      </w:pPr>
    </w:p>
    <w:p>
      <w:pPr>
        <w:rPr>
          <w:rFonts w:hint="eastAsia" w:ascii="仿宋_GB2312" w:hAnsi="仿宋" w:eastAsia="仿宋_GB2312" w:cs="仿宋"/>
          <w:sz w:val="30"/>
          <w:szCs w:val="30"/>
        </w:rPr>
      </w:pPr>
    </w:p>
    <w:p>
      <w:pPr>
        <w:rPr>
          <w:rFonts w:hint="eastAsia" w:ascii="仿宋_GB2312" w:hAnsi="仿宋" w:eastAsia="仿宋_GB2312" w:cs="仿宋"/>
          <w:sz w:val="30"/>
          <w:szCs w:val="30"/>
          <w:lang w:val="en-US" w:eastAsia="zh-CN"/>
        </w:rPr>
      </w:pPr>
    </w:p>
    <w:p>
      <w:pPr>
        <w:jc w:val="left"/>
        <w:rPr>
          <w:rFonts w:hint="eastAsia" w:ascii="仿宋_GB2312" w:hAnsi="宋体" w:eastAsia="仿宋_GB2312" w:cs="仿宋"/>
          <w:b/>
          <w:bCs/>
          <w:sz w:val="28"/>
          <w:szCs w:val="28"/>
        </w:rPr>
      </w:pPr>
    </w:p>
    <w:p>
      <w:pPr>
        <w:jc w:val="left"/>
        <w:rPr>
          <w:rFonts w:hint="eastAsia" w:ascii="仿宋_GB2312" w:hAnsi="宋体" w:eastAsia="仿宋_GB2312" w:cs="仿宋"/>
          <w:b/>
          <w:bCs/>
          <w:sz w:val="28"/>
          <w:szCs w:val="28"/>
        </w:rPr>
      </w:pPr>
    </w:p>
    <w:p>
      <w:pPr>
        <w:jc w:val="left"/>
        <w:rPr>
          <w:rFonts w:hint="eastAsia" w:ascii="仿宋_GB2312" w:hAnsi="宋体" w:eastAsia="仿宋_GB2312" w:cs="仿宋"/>
          <w:b/>
          <w:bCs/>
          <w:sz w:val="28"/>
          <w:szCs w:val="28"/>
        </w:rPr>
      </w:pPr>
    </w:p>
    <w:p>
      <w:pPr>
        <w:jc w:val="left"/>
        <w:rPr>
          <w:rFonts w:hint="eastAsia" w:ascii="仿宋_GB2312" w:hAnsi="宋体" w:eastAsia="仿宋_GB2312" w:cs="仿宋"/>
          <w:b/>
          <w:bCs/>
          <w:sz w:val="28"/>
          <w:szCs w:val="28"/>
        </w:rPr>
      </w:pPr>
      <w:bookmarkStart w:id="15" w:name="_GoBack"/>
      <w:bookmarkEnd w:id="15"/>
    </w:p>
    <w:sectPr>
      <w:headerReference r:id="rId3" w:type="default"/>
      <w:footerReference r:id="rId4" w:type="default"/>
      <w:pgSz w:w="11907" w:h="16840"/>
      <w:pgMar w:top="1361" w:right="1418" w:bottom="1361" w:left="1418" w:header="851" w:footer="964" w:gutter="284"/>
      <w:cols w:space="720" w:num="1"/>
      <w:titlePg/>
      <w:docGrid w:linePitch="2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1260" w:hanging="4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jZmFjOGY3MzY4Y2U5NTY3OTcxMTFmNDA0N2ZjODYifQ=="/>
  </w:docVars>
  <w:rsids>
    <w:rsidRoot w:val="68303598"/>
    <w:rsid w:val="0C6368FF"/>
    <w:rsid w:val="10C1008B"/>
    <w:rsid w:val="20DC20C3"/>
    <w:rsid w:val="24253E3D"/>
    <w:rsid w:val="280C1B25"/>
    <w:rsid w:val="2AEA6823"/>
    <w:rsid w:val="37D86A3A"/>
    <w:rsid w:val="3F6F5ED1"/>
    <w:rsid w:val="4E1253E1"/>
    <w:rsid w:val="50F1344C"/>
    <w:rsid w:val="54E62189"/>
    <w:rsid w:val="5F6302C6"/>
    <w:rsid w:val="5F8F57E5"/>
    <w:rsid w:val="601B76ED"/>
    <w:rsid w:val="68303598"/>
    <w:rsid w:val="73940FCD"/>
    <w:rsid w:val="770C6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360" w:lineRule="auto"/>
      <w:jc w:val="center"/>
      <w:outlineLvl w:val="0"/>
    </w:pPr>
    <w:rPr>
      <w:rFonts w:hAnsi="宋体" w:eastAsia="黑体"/>
      <w:kern w:val="0"/>
      <w:sz w:val="36"/>
      <w:szCs w:val="20"/>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5">
    <w:name w:val="Normal Indent"/>
    <w:basedOn w:val="1"/>
    <w:qFormat/>
    <w:uiPriority w:val="0"/>
    <w:pPr>
      <w:ind w:firstLine="420"/>
    </w:pPr>
    <w:rPr>
      <w:szCs w:val="20"/>
    </w:rPr>
  </w:style>
  <w:style w:type="paragraph" w:styleId="6">
    <w:name w:val="Body Text"/>
    <w:basedOn w:val="1"/>
    <w:qFormat/>
    <w:uiPriority w:val="0"/>
    <w:pPr>
      <w:spacing w:line="0" w:lineRule="atLeast"/>
    </w:pPr>
    <w:rPr>
      <w:sz w:val="30"/>
      <w:szCs w:val="20"/>
    </w:rPr>
  </w:style>
  <w:style w:type="paragraph" w:styleId="7">
    <w:name w:val="Plain Text"/>
    <w:basedOn w:val="1"/>
    <w:qFormat/>
    <w:uiPriority w:val="0"/>
    <w:rPr>
      <w:rFonts w:ascii="宋体" w:hAnsi="Courier New"/>
      <w:szCs w:val="20"/>
    </w:rPr>
  </w:style>
  <w:style w:type="paragraph" w:styleId="8">
    <w:name w:val="Body Text Indent 2"/>
    <w:basedOn w:val="1"/>
    <w:qFormat/>
    <w:uiPriority w:val="0"/>
    <w:pPr>
      <w:spacing w:after="120" w:line="480" w:lineRule="auto"/>
      <w:ind w:left="420" w:leftChars="200"/>
    </w:pPr>
  </w:style>
  <w:style w:type="paragraph" w:styleId="9">
    <w:name w:val="footer"/>
    <w:basedOn w:val="1"/>
    <w:qFormat/>
    <w:uiPriority w:val="0"/>
    <w:pPr>
      <w:widowControl/>
      <w:tabs>
        <w:tab w:val="center" w:pos="4153"/>
        <w:tab w:val="right" w:pos="8306"/>
      </w:tabs>
      <w:snapToGrid w:val="0"/>
      <w:jc w:val="left"/>
    </w:pPr>
    <w:rPr>
      <w:kern w:val="0"/>
      <w:sz w:val="18"/>
      <w:szCs w:val="20"/>
    </w:rPr>
  </w:style>
  <w:style w:type="paragraph" w:styleId="10">
    <w:name w:val="header"/>
    <w:basedOn w:val="1"/>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11">
    <w:name w:val="footnote text"/>
    <w:basedOn w:val="1"/>
    <w:qFormat/>
    <w:uiPriority w:val="0"/>
    <w:pPr>
      <w:snapToGrid w:val="0"/>
      <w:jc w:val="left"/>
    </w:pPr>
    <w:rPr>
      <w:sz w:val="18"/>
      <w:szCs w:val="18"/>
    </w:rPr>
  </w:style>
  <w:style w:type="character" w:styleId="14">
    <w:name w:val="page number"/>
    <w:basedOn w:val="13"/>
    <w:qFormat/>
    <w:uiPriority w:val="0"/>
  </w:style>
  <w:style w:type="character" w:customStyle="1" w:styleId="15">
    <w:name w:val="NormalCharacter"/>
    <w:semiHidden/>
    <w:qFormat/>
    <w:uiPriority w:val="0"/>
  </w:style>
  <w:style w:type="paragraph" w:customStyle="1" w:styleId="16">
    <w:name w:val="HtmlPre"/>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宋体" w:hAnsi="宋体"/>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8181</Words>
  <Characters>8455</Characters>
  <Lines>0</Lines>
  <Paragraphs>0</Paragraphs>
  <TotalTime>58</TotalTime>
  <ScaleCrop>false</ScaleCrop>
  <LinksUpToDate>false</LinksUpToDate>
  <CharactersWithSpaces>9632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2021-08-18T09:16:00Z</dcterms:created>
  <dc:creator>JUGG</dc:creator>
  <cp:lastModifiedBy>Administrator</cp:lastModifiedBy>
  <cp:lastPrinted>2022-12-09T01:52:00Z</cp:lastPrinted>
  <dcterms:modified xsi:type="dcterms:W3CDTF">2022-12-09T05:17:04Z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1E962EE187A44C238963DC86C06BB06A</vt:lpwstr>
  </property>
</Properties>
</file>