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2"/>
        </w:rPr>
      </w:pPr>
      <w:r>
        <w:rPr>
          <w:rFonts w:hint="eastAsia" w:ascii="仿宋_GB2312" w:hAnsi="仿宋_GB2312" w:eastAsia="仿宋_GB2312" w:cs="仿宋_GB2312"/>
          <w:sz w:val="32"/>
        </w:rPr>
        <w:t>附件2:</w:t>
      </w:r>
    </w:p>
    <w:p>
      <w:pPr>
        <w:spacing w:line="380" w:lineRule="exact"/>
        <w:rPr>
          <w:rFonts w:ascii="仿宋_GB2312" w:hAnsi="仿宋_GB2312" w:eastAsia="仿宋_GB2312" w:cs="仿宋_GB2312"/>
          <w:sz w:val="28"/>
          <w:szCs w:val="28"/>
        </w:rPr>
      </w:pPr>
    </w:p>
    <w:p>
      <w:pPr>
        <w:pStyle w:val="7"/>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山西长钢瑞昌水泥有限公司：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2022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2022年</w:t>
      </w:r>
      <w:r>
        <w:rPr>
          <w:rFonts w:hint="eastAsia" w:ascii="仿宋_GB2312" w:hAnsi="仿宋_GB2312" w:eastAsia="仿宋_GB2312" w:cs="仿宋_GB2312"/>
          <w:szCs w:val="24"/>
        </w:rPr>
        <w:t xml:space="preserve">  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pStyle w:val="12"/>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spacing w:line="520" w:lineRule="exact"/>
        <w:ind w:left="1320" w:leftChars="200" w:hanging="900" w:hangingChars="300"/>
        <w:jc w:val="left"/>
        <w:rPr>
          <w:rFonts w:ascii="仿宋_GB2312" w:hAnsi="仿宋" w:eastAsia="仿宋_GB2312" w:cs="仿宋"/>
          <w:sz w:val="30"/>
          <w:szCs w:val="30"/>
        </w:rPr>
      </w:pPr>
      <w:bookmarkStart w:id="0" w:name="OLE_LINK2"/>
      <w:bookmarkStart w:id="1" w:name="OLE_LINK1"/>
    </w:p>
    <w:p>
      <w:pPr>
        <w:spacing w:line="520" w:lineRule="exact"/>
        <w:ind w:left="1320" w:leftChars="200" w:hanging="900" w:hangingChars="300"/>
        <w:jc w:val="left"/>
        <w:rPr>
          <w:rFonts w:ascii="仿宋_GB2312" w:hAnsi="仿宋" w:eastAsia="仿宋_GB2312" w:cs="仿宋"/>
          <w:sz w:val="30"/>
          <w:szCs w:val="30"/>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附件3：</w:t>
      </w:r>
    </w:p>
    <w:p>
      <w:pPr>
        <w:jc w:val="center"/>
        <w:rPr>
          <w:rFonts w:ascii="仿宋_GB2312" w:hAnsi="仿宋" w:eastAsia="仿宋_GB2312" w:cs="仿宋"/>
          <w:sz w:val="30"/>
          <w:szCs w:val="30"/>
        </w:rPr>
      </w:pPr>
      <w:r>
        <w:rPr>
          <w:rFonts w:hint="eastAsia" w:ascii="仿宋_GB2312" w:hAnsi="仿宋" w:eastAsia="仿宋_GB2312" w:cs="仿宋"/>
          <w:sz w:val="30"/>
          <w:szCs w:val="30"/>
        </w:rPr>
        <w:t>投标数量及价目表</w:t>
      </w:r>
    </w:p>
    <w:p>
      <w:pPr>
        <w:pStyle w:val="12"/>
        <w:rPr>
          <w:rFonts w:ascii="仿宋_GB2312" w:hAnsi="仿宋" w:eastAsia="仿宋_GB2312" w:cs="仿宋"/>
          <w:kern w:val="2"/>
          <w:sz w:val="30"/>
          <w:szCs w:val="30"/>
        </w:rPr>
      </w:pPr>
      <w:r>
        <w:rPr>
          <w:rFonts w:hint="eastAsia" w:ascii="仿宋_GB2312" w:hAnsi="仿宋" w:eastAsia="仿宋_GB2312" w:cs="仿宋"/>
          <w:kern w:val="2"/>
          <w:sz w:val="30"/>
          <w:szCs w:val="30"/>
        </w:rPr>
        <w:t>A标段  散装装车刷卡定量装车改造</w:t>
      </w:r>
    </w:p>
    <w:tbl>
      <w:tblPr>
        <w:tblStyle w:val="8"/>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674"/>
        <w:gridCol w:w="709"/>
        <w:gridCol w:w="709"/>
        <w:gridCol w:w="1310"/>
        <w:gridCol w:w="1275"/>
        <w:gridCol w:w="1526"/>
        <w:gridCol w:w="2551"/>
        <w:gridCol w:w="99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6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674"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招标数量</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投标数量</w:t>
            </w:r>
          </w:p>
        </w:tc>
        <w:tc>
          <w:tcPr>
            <w:tcW w:w="131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单价（元）</w:t>
            </w:r>
          </w:p>
        </w:tc>
        <w:tc>
          <w:tcPr>
            <w:tcW w:w="127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总价（元）</w:t>
            </w:r>
          </w:p>
        </w:tc>
        <w:tc>
          <w:tcPr>
            <w:tcW w:w="152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完成时间</w:t>
            </w:r>
          </w:p>
        </w:tc>
        <w:tc>
          <w:tcPr>
            <w:tcW w:w="255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付款方式</w:t>
            </w:r>
          </w:p>
        </w:tc>
        <w:tc>
          <w:tcPr>
            <w:tcW w:w="99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173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60" w:type="dxa"/>
            <w:vAlign w:val="center"/>
          </w:tcPr>
          <w:p>
            <w:pPr>
              <w:pStyle w:val="16"/>
              <w:ind w:left="-1" w:right="142"/>
              <w:jc w:val="center"/>
              <w:rPr>
                <w:rFonts w:ascii="宋体" w:hAnsi="宋体" w:cs="宋体"/>
                <w:color w:val="000000"/>
                <w:sz w:val="24"/>
                <w:szCs w:val="24"/>
                <w:lang w:eastAsia="zh-CN"/>
              </w:rPr>
            </w:pPr>
            <w:r>
              <w:rPr>
                <w:rFonts w:hint="eastAsia" w:ascii="宋体" w:hAnsi="宋体" w:cs="宋体"/>
                <w:color w:val="000000"/>
                <w:sz w:val="24"/>
                <w:szCs w:val="24"/>
              </w:rPr>
              <w:t>散装装车刷卡定量装车改造</w:t>
            </w:r>
          </w:p>
        </w:tc>
        <w:tc>
          <w:tcPr>
            <w:tcW w:w="674"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709" w:type="dxa"/>
            <w:vAlign w:val="center"/>
          </w:tcPr>
          <w:p>
            <w:pPr>
              <w:widowControl/>
              <w:jc w:val="center"/>
              <w:rPr>
                <w:rFonts w:ascii="宋体" w:hAnsi="宋体" w:cs="宋体"/>
                <w:color w:val="000000"/>
                <w:kern w:val="0"/>
                <w:sz w:val="24"/>
                <w:szCs w:val="24"/>
              </w:rPr>
            </w:pPr>
          </w:p>
        </w:tc>
        <w:tc>
          <w:tcPr>
            <w:tcW w:w="1310" w:type="dxa"/>
            <w:vAlign w:val="center"/>
          </w:tcPr>
          <w:p>
            <w:pPr>
              <w:widowControl/>
              <w:jc w:val="center"/>
              <w:rPr>
                <w:rFonts w:ascii="宋体" w:hAnsi="宋体" w:cs="宋体"/>
                <w:color w:val="000000"/>
                <w:kern w:val="0"/>
                <w:sz w:val="24"/>
                <w:szCs w:val="24"/>
              </w:rPr>
            </w:pPr>
          </w:p>
        </w:tc>
        <w:tc>
          <w:tcPr>
            <w:tcW w:w="127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52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2022年</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12月31日前</w:t>
            </w:r>
          </w:p>
        </w:tc>
        <w:tc>
          <w:tcPr>
            <w:tcW w:w="255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按招标人财务要求办理挂账手续后，由招标人根据其付款计划、付款规定，以银行（电子）承兑汇票、商业（电子）承兑汇票的方式分期分批支付，10%质保，任何情况下货款支付均不计利息。（特殊情况可说明）　</w:t>
            </w:r>
          </w:p>
        </w:tc>
        <w:tc>
          <w:tcPr>
            <w:tcW w:w="99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735" w:type="dxa"/>
            <w:vAlign w:val="center"/>
          </w:tcPr>
          <w:p>
            <w:pPr>
              <w:pStyle w:val="16"/>
              <w:jc w:val="center"/>
              <w:rPr>
                <w:rFonts w:ascii="宋体" w:hAnsi="宋体" w:cs="宋体"/>
                <w:color w:val="000000"/>
                <w:sz w:val="24"/>
                <w:szCs w:val="24"/>
                <w:lang w:eastAsia="zh-CN"/>
              </w:rPr>
            </w:pPr>
            <w:r>
              <w:rPr>
                <w:rFonts w:hint="eastAsia" w:ascii="宋体" w:hAnsi="宋体" w:cs="Arial"/>
                <w:sz w:val="24"/>
                <w:szCs w:val="24"/>
                <w:lang w:eastAsia="zh-CN"/>
              </w:rPr>
              <w:t>投标控制价：42万元</w:t>
            </w:r>
          </w:p>
        </w:tc>
      </w:tr>
    </w:tbl>
    <w:p>
      <w:pPr>
        <w:widowControl/>
        <w:jc w:val="left"/>
        <w:rPr>
          <w:rFonts w:hint="eastAsia" w:ascii="仿宋_GB2312" w:hAnsi="仿宋" w:eastAsia="仿宋_GB2312" w:cs="仿宋"/>
          <w:sz w:val="30"/>
          <w:szCs w:val="30"/>
        </w:rPr>
      </w:pPr>
    </w:p>
    <w:p>
      <w:pPr>
        <w:widowControl/>
        <w:jc w:val="left"/>
        <w:rPr>
          <w:rFonts w:hint="eastAsia" w:ascii="仿宋_GB2312" w:hAnsi="仿宋" w:eastAsia="仿宋_GB2312" w:cs="仿宋"/>
          <w:sz w:val="30"/>
          <w:szCs w:val="30"/>
        </w:rPr>
      </w:pPr>
    </w:p>
    <w:p>
      <w:pPr>
        <w:pStyle w:val="12"/>
        <w:ind w:firstLine="120" w:firstLineChars="50"/>
      </w:pPr>
      <w:r>
        <w:rPr>
          <w:rFonts w:hint="eastAsia"/>
        </w:rPr>
        <w:t>投标人（章）：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2022年  月  日于山西长治</w:t>
      </w:r>
    </w:p>
    <w:p>
      <w:pPr>
        <w:widowControl/>
        <w:jc w:val="left"/>
        <w:rPr>
          <w:rFonts w:ascii="仿宋_GB2312" w:hAnsi="仿宋" w:eastAsia="仿宋_GB2312" w:cs="仿宋"/>
          <w:sz w:val="30"/>
          <w:szCs w:val="30"/>
        </w:rPr>
      </w:pPr>
      <w:r>
        <w:rPr>
          <w:rFonts w:ascii="仿宋_GB2312" w:hAnsi="仿宋" w:eastAsia="仿宋_GB2312" w:cs="仿宋"/>
          <w:sz w:val="30"/>
          <w:szCs w:val="30"/>
        </w:rPr>
        <w:br w:type="page"/>
      </w: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附件3：</w:t>
      </w:r>
    </w:p>
    <w:p>
      <w:pPr>
        <w:jc w:val="center"/>
        <w:rPr>
          <w:rFonts w:ascii="仿宋_GB2312" w:hAnsi="仿宋" w:eastAsia="仿宋_GB2312" w:cs="仿宋"/>
          <w:sz w:val="30"/>
          <w:szCs w:val="30"/>
        </w:rPr>
      </w:pPr>
      <w:r>
        <w:rPr>
          <w:rFonts w:hint="eastAsia" w:ascii="仿宋_GB2312" w:hAnsi="仿宋" w:eastAsia="仿宋_GB2312" w:cs="仿宋"/>
          <w:sz w:val="30"/>
          <w:szCs w:val="30"/>
        </w:rPr>
        <w:t>投标数量及价目表</w:t>
      </w:r>
    </w:p>
    <w:p>
      <w:pPr>
        <w:pStyle w:val="12"/>
        <w:rPr>
          <w:rFonts w:hint="eastAsia" w:ascii="仿宋_GB2312" w:hAnsi="仿宋" w:eastAsia="仿宋_GB2312" w:cs="仿宋"/>
          <w:kern w:val="2"/>
          <w:sz w:val="30"/>
          <w:szCs w:val="30"/>
        </w:rPr>
      </w:pPr>
    </w:p>
    <w:p>
      <w:pPr>
        <w:pStyle w:val="12"/>
        <w:rPr>
          <w:rFonts w:ascii="仿宋_GB2312" w:hAnsi="仿宋" w:eastAsia="仿宋_GB2312" w:cs="仿宋"/>
          <w:kern w:val="2"/>
          <w:sz w:val="30"/>
          <w:szCs w:val="30"/>
        </w:rPr>
      </w:pPr>
      <w:r>
        <w:rPr>
          <w:rFonts w:hint="eastAsia" w:ascii="仿宋_GB2312" w:hAnsi="仿宋" w:eastAsia="仿宋_GB2312" w:cs="仿宋"/>
          <w:kern w:val="2"/>
          <w:sz w:val="30"/>
          <w:szCs w:val="30"/>
        </w:rPr>
        <w:t>B标段  散装装车自动对准控制系统改造</w:t>
      </w:r>
    </w:p>
    <w:tbl>
      <w:tblPr>
        <w:tblStyle w:val="8"/>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709"/>
        <w:gridCol w:w="709"/>
        <w:gridCol w:w="709"/>
        <w:gridCol w:w="1417"/>
        <w:gridCol w:w="1276"/>
        <w:gridCol w:w="1702"/>
        <w:gridCol w:w="2551"/>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41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招标数量</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投标数量</w:t>
            </w:r>
          </w:p>
        </w:tc>
        <w:tc>
          <w:tcPr>
            <w:tcW w:w="141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单价（元）</w:t>
            </w:r>
          </w:p>
        </w:tc>
        <w:tc>
          <w:tcPr>
            <w:tcW w:w="127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总价（元）</w:t>
            </w:r>
          </w:p>
        </w:tc>
        <w:tc>
          <w:tcPr>
            <w:tcW w:w="170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完成时间</w:t>
            </w:r>
          </w:p>
        </w:tc>
        <w:tc>
          <w:tcPr>
            <w:tcW w:w="255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付款方式</w:t>
            </w:r>
          </w:p>
        </w:tc>
        <w:tc>
          <w:tcPr>
            <w:tcW w:w="99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170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417" w:type="dxa"/>
            <w:vAlign w:val="center"/>
          </w:tcPr>
          <w:p>
            <w:pPr>
              <w:pStyle w:val="16"/>
              <w:jc w:val="center"/>
              <w:rPr>
                <w:rFonts w:ascii="宋体" w:hAnsi="宋体" w:cs="Arial"/>
                <w:sz w:val="24"/>
                <w:szCs w:val="24"/>
                <w:lang w:eastAsia="zh-CN"/>
              </w:rPr>
            </w:pPr>
            <w:r>
              <w:rPr>
                <w:rFonts w:hint="eastAsia" w:ascii="宋体" w:hAnsi="宋体" w:cs="Arial Unicode MS"/>
                <w:color w:val="333333"/>
                <w:sz w:val="24"/>
                <w:szCs w:val="24"/>
                <w:lang w:eastAsia="zh-CN"/>
              </w:rPr>
              <w:t>散装装车自动对准控制改造</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70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09" w:type="dxa"/>
            <w:vAlign w:val="center"/>
          </w:tcPr>
          <w:p>
            <w:pPr>
              <w:widowControl/>
              <w:jc w:val="center"/>
              <w:rPr>
                <w:rFonts w:ascii="宋体" w:hAnsi="宋体" w:cs="宋体"/>
                <w:color w:val="000000"/>
                <w:kern w:val="0"/>
                <w:sz w:val="24"/>
                <w:szCs w:val="24"/>
              </w:rPr>
            </w:pPr>
          </w:p>
        </w:tc>
        <w:tc>
          <w:tcPr>
            <w:tcW w:w="1417" w:type="dxa"/>
            <w:vAlign w:val="center"/>
          </w:tcPr>
          <w:p>
            <w:pPr>
              <w:widowControl/>
              <w:jc w:val="center"/>
              <w:rPr>
                <w:rFonts w:ascii="宋体" w:hAnsi="宋体" w:cs="宋体"/>
                <w:color w:val="000000"/>
                <w:kern w:val="0"/>
                <w:sz w:val="24"/>
                <w:szCs w:val="24"/>
              </w:rPr>
            </w:pPr>
          </w:p>
        </w:tc>
        <w:tc>
          <w:tcPr>
            <w:tcW w:w="1276" w:type="dxa"/>
            <w:vAlign w:val="center"/>
          </w:tcPr>
          <w:p>
            <w:pPr>
              <w:widowControl/>
              <w:jc w:val="center"/>
              <w:rPr>
                <w:rFonts w:ascii="宋体" w:hAnsi="宋体" w:cs="宋体"/>
                <w:color w:val="000000"/>
                <w:kern w:val="0"/>
                <w:sz w:val="24"/>
                <w:szCs w:val="24"/>
              </w:rPr>
            </w:pPr>
          </w:p>
        </w:tc>
        <w:tc>
          <w:tcPr>
            <w:tcW w:w="170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2022年</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12月31日前</w:t>
            </w:r>
          </w:p>
        </w:tc>
        <w:tc>
          <w:tcPr>
            <w:tcW w:w="255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按招标人财务要求办理挂账手续后，由招标人根据其付款计划、付款规定，以银行（电子）承兑汇票、商业（电子）承兑汇票的方式分期分批支付，10%质保，任何情况下货款支付均不计利息。（特殊情况可说明）</w:t>
            </w:r>
          </w:p>
        </w:tc>
        <w:tc>
          <w:tcPr>
            <w:tcW w:w="992" w:type="dxa"/>
            <w:vAlign w:val="center"/>
          </w:tcPr>
          <w:p>
            <w:pPr>
              <w:widowControl/>
              <w:jc w:val="center"/>
              <w:rPr>
                <w:rFonts w:ascii="宋体" w:hAnsi="宋体" w:cs="宋体"/>
                <w:color w:val="000000"/>
                <w:kern w:val="0"/>
                <w:sz w:val="24"/>
                <w:szCs w:val="24"/>
              </w:rPr>
            </w:pPr>
          </w:p>
        </w:tc>
        <w:tc>
          <w:tcPr>
            <w:tcW w:w="1701" w:type="dxa"/>
            <w:vAlign w:val="center"/>
          </w:tcPr>
          <w:p>
            <w:pPr>
              <w:pStyle w:val="16"/>
              <w:jc w:val="center"/>
              <w:rPr>
                <w:rFonts w:ascii="宋体" w:hAnsi="宋体" w:cs="Arial"/>
                <w:sz w:val="24"/>
                <w:szCs w:val="24"/>
                <w:lang w:eastAsia="zh-CN"/>
              </w:rPr>
            </w:pPr>
            <w:r>
              <w:rPr>
                <w:rFonts w:hint="eastAsia" w:ascii="宋体" w:hAnsi="宋体" w:cs="Arial"/>
                <w:sz w:val="24"/>
                <w:szCs w:val="24"/>
                <w:lang w:eastAsia="zh-CN"/>
              </w:rPr>
              <w:t>投标控制价：44万元</w:t>
            </w:r>
          </w:p>
        </w:tc>
      </w:tr>
    </w:tbl>
    <w:p>
      <w:pPr>
        <w:spacing w:line="520" w:lineRule="exact"/>
        <w:jc w:val="left"/>
        <w:rPr>
          <w:rFonts w:ascii="仿宋_GB2312" w:hAnsi="仿宋" w:eastAsia="仿宋_GB2312" w:cs="仿宋"/>
          <w:sz w:val="30"/>
          <w:szCs w:val="30"/>
        </w:rPr>
      </w:pPr>
    </w:p>
    <w:p>
      <w:pPr>
        <w:pStyle w:val="12"/>
        <w:ind w:firstLine="120" w:firstLineChars="50"/>
      </w:pPr>
      <w:r>
        <w:rPr>
          <w:rFonts w:hint="eastAsia"/>
        </w:rPr>
        <w:t>投标人（章）：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2022年  月  日于山西长治</w:t>
      </w:r>
    </w:p>
    <w:p>
      <w:pPr>
        <w:pStyle w:val="12"/>
      </w:pPr>
    </w:p>
    <w:p>
      <w:pPr>
        <w:pStyle w:val="12"/>
        <w:sectPr>
          <w:pgSz w:w="16838" w:h="11906" w:orient="landscape"/>
          <w:pgMar w:top="1202" w:right="1134" w:bottom="1202" w:left="1134" w:header="851" w:footer="697" w:gutter="0"/>
          <w:cols w:space="720" w:num="1"/>
          <w:docGrid w:linePitch="326" w:charSpace="0"/>
        </w:sectPr>
      </w:pP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附件4</w:t>
      </w:r>
    </w:p>
    <w:p>
      <w:pPr>
        <w:ind w:firstLine="308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山西长钢瑞昌水泥有限公司：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散装装车刷卡定量装车改造及散装装车自动对准控制系统改造</w:t>
      </w:r>
      <w:r>
        <w:rPr>
          <w:rFonts w:hint="eastAsia" w:ascii="仿宋_GB2312" w:hAnsi="仿宋" w:eastAsia="仿宋_GB2312" w:cs="仿宋"/>
          <w:sz w:val="30"/>
          <w:szCs w:val="30"/>
        </w:rPr>
        <w:t>（招标编号：2022-201）招投标项目。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 xml:space="preserve">   万</w:t>
      </w:r>
      <w:r>
        <w:rPr>
          <w:rFonts w:hint="eastAsia" w:ascii="仿宋_GB2312" w:hAnsi="仿宋" w:eastAsia="仿宋_GB2312" w:cs="仿宋"/>
          <w:sz w:val="30"/>
          <w:szCs w:val="30"/>
        </w:rPr>
        <w:t>元。（注：A标段4万元 ，B标段4万元）</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ascii="仿宋_GB2312" w:hAnsi="仿宋_GB2312" w:eastAsia="仿宋_GB2312" w:cs="仿宋_GB2312"/>
          <w:sz w:val="28"/>
          <w:szCs w:val="28"/>
        </w:rPr>
      </w:pPr>
    </w:p>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p>
      <w:pPr>
        <w:widowControl/>
        <w:jc w:val="left"/>
        <w:rPr>
          <w:rFonts w:ascii="仿宋" w:hAnsi="仿宋" w:eastAsia="仿宋" w:cs="仿宋"/>
          <w:b/>
          <w:bCs/>
          <w:sz w:val="36"/>
          <w:szCs w:val="36"/>
        </w:rPr>
      </w:pPr>
      <w:r>
        <w:rPr>
          <w:rFonts w:hint="eastAsia" w:ascii="仿宋" w:hAnsi="仿宋" w:eastAsia="仿宋" w:cs="仿宋"/>
          <w:b/>
          <w:bCs/>
          <w:sz w:val="32"/>
          <w:szCs w:val="36"/>
        </w:rPr>
        <w:t>附件7</w:t>
      </w:r>
      <w:r>
        <w:rPr>
          <w:rFonts w:hint="eastAsia" w:ascii="仿宋" w:hAnsi="仿宋" w:eastAsia="仿宋" w:cs="仿宋"/>
          <w:b/>
          <w:bCs/>
          <w:sz w:val="36"/>
          <w:szCs w:val="36"/>
        </w:rPr>
        <w:t>：</w:t>
      </w:r>
    </w:p>
    <w:p>
      <w:pPr>
        <w:jc w:val="center"/>
        <w:rPr>
          <w:rFonts w:ascii="仿宋" w:hAnsi="仿宋" w:eastAsia="仿宋" w:cs="仿宋"/>
          <w:b/>
          <w:bCs/>
          <w:sz w:val="36"/>
          <w:szCs w:val="36"/>
        </w:rPr>
      </w:pPr>
      <w:r>
        <w:rPr>
          <w:rFonts w:hint="eastAsia" w:ascii="仿宋" w:hAnsi="仿宋" w:eastAsia="仿宋" w:cs="仿宋"/>
          <w:b/>
          <w:bCs/>
          <w:sz w:val="36"/>
          <w:szCs w:val="36"/>
        </w:rPr>
        <w:t>散装装车刷卡定量装车改造及散装装车自动对准控制系统改造内容及要求</w:t>
      </w:r>
    </w:p>
    <w:p>
      <w:pPr>
        <w:pStyle w:val="12"/>
        <w:rPr>
          <w:rFonts w:ascii="仿宋_GB2312" w:hAnsi="仿宋" w:eastAsia="仿宋_GB2312" w:cs="仿宋"/>
          <w:kern w:val="2"/>
          <w:sz w:val="30"/>
          <w:szCs w:val="30"/>
        </w:rPr>
      </w:pPr>
      <w:r>
        <w:rPr>
          <w:rFonts w:hint="eastAsia" w:ascii="仿宋_GB2312" w:hAnsi="仿宋" w:eastAsia="仿宋_GB2312" w:cs="仿宋"/>
          <w:kern w:val="2"/>
          <w:sz w:val="30"/>
          <w:szCs w:val="30"/>
        </w:rPr>
        <w:t>A标段  散装装车刷卡定量装车改造</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984"/>
        <w:gridCol w:w="492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984"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改造内容</w:t>
            </w:r>
          </w:p>
        </w:tc>
        <w:tc>
          <w:tcPr>
            <w:tcW w:w="492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要求</w:t>
            </w:r>
          </w:p>
        </w:tc>
        <w:tc>
          <w:tcPr>
            <w:tcW w:w="99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99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散装装车刷卡定量装车改造</w:t>
            </w:r>
          </w:p>
        </w:tc>
        <w:tc>
          <w:tcPr>
            <w:tcW w:w="709" w:type="dxa"/>
            <w:vAlign w:val="center"/>
          </w:tcPr>
          <w:p>
            <w:pPr>
              <w:pStyle w:val="16"/>
              <w:ind w:left="-1" w:right="142"/>
              <w:jc w:val="center"/>
              <w:rPr>
                <w:rFonts w:ascii="宋体" w:hAnsi="宋体" w:cs="宋体"/>
                <w:color w:val="000000"/>
                <w:sz w:val="18"/>
                <w:szCs w:val="18"/>
                <w:lang w:eastAsia="zh-CN"/>
              </w:rPr>
            </w:pPr>
            <w:r>
              <w:rPr>
                <w:rFonts w:hint="eastAsia" w:ascii="宋体" w:hAnsi="宋体" w:cs="宋体"/>
                <w:color w:val="000000"/>
                <w:sz w:val="18"/>
                <w:szCs w:val="18"/>
                <w:lang w:eastAsia="zh-CN"/>
              </w:rPr>
              <w:t>4套</w:t>
            </w:r>
          </w:p>
        </w:tc>
        <w:tc>
          <w:tcPr>
            <w:tcW w:w="1984" w:type="dxa"/>
            <w:vAlign w:val="center"/>
          </w:tcPr>
          <w:p>
            <w:pPr>
              <w:pStyle w:val="16"/>
              <w:spacing w:line="204" w:lineRule="exact"/>
              <w:jc w:val="both"/>
              <w:rPr>
                <w:rFonts w:ascii="宋体" w:hAnsi="宋体" w:cs="Arial Unicode MS"/>
                <w:color w:val="333333"/>
                <w:sz w:val="18"/>
                <w:szCs w:val="18"/>
                <w:lang w:eastAsia="zh-CN"/>
              </w:rPr>
            </w:pPr>
            <w:r>
              <w:rPr>
                <w:rFonts w:hint="eastAsia" w:ascii="宋体" w:hAnsi="宋体" w:cs="Arial Unicode MS"/>
                <w:color w:val="333333"/>
                <w:sz w:val="18"/>
                <w:szCs w:val="18"/>
                <w:lang w:eastAsia="zh-CN"/>
              </w:rPr>
              <w:t>在现有计量门禁系统基础上，增设散装刷卡装车控制系统（含刷卡系统、显示系统、散装计量控制系统），对现有系统软件升级，矿渣粉1#、2#，水泥3#、5#库实现自动识别待装物料。</w:t>
            </w:r>
          </w:p>
        </w:tc>
        <w:tc>
          <w:tcPr>
            <w:tcW w:w="4927" w:type="dxa"/>
            <w:vAlign w:val="center"/>
          </w:tcPr>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1）司机一次计量后，根据物料判断，业务车辆自动进入筒仓装车排队序列；</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2）车辆到达指定装车区域后，等候装车；</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3）筒仓上方设置LED大屏，实时显示装车队列顺序，进行装车叫号；</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4）待装车辆到号后，现场通过LED显示以及语音播报进行叫号；</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5）司机开车到达筒仓车道前，先到罐车顶部将罐口车盖打开，再进入筒仓装车车道；</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6）司机进入装车通道后，按照车道引导线进行对中，将车辆停放；</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7）司机下车将身份证放在读卡器上，系统进行物料校验；</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8）校验通过后，PLC设备连锁开启车道的收尘机设备工作，再次连锁开启车道的罗茨风机设备工作；</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9）前置工作准备就绪，推送信号到散装装车自动对准装车控制系统；</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10）散装装车自动对准装车控制系统控制下料口，下放伸缩节并进行料口定位；</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11）当料口对接完毕后，返回对接完成信号到无人值守系统；</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12）无人值守系统发送相关指令到PLC，PLC设备连锁启动车道充气阀，开始自动装车；</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13）装车过程中，系统通过地磅数据对接，实时获取仪表数值，系统实时判断达是否达到车辆的预装量；在没有到达预提量的时候可以继续装车；</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14）当装车辆到达预提量90%时，控制流量阀，降低流量阀流速；</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15）若系统判断预提量快到的时候，PLC设备自动将关闭车道充气阀设备；再次连锁关闭车道罗茨风机设备最终到达预提量。</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16）完成装车后，无人值守系统发送信号到散装装车自动对准装车控制系统，控制系统收回伸缩节，下料口归位；</w:t>
            </w:r>
          </w:p>
          <w:p>
            <w:pPr>
              <w:spacing w:line="200" w:lineRule="exact"/>
              <w:ind w:firstLine="360" w:firstLineChars="200"/>
              <w:rPr>
                <w:rFonts w:ascii="宋体" w:hAnsi="宋体" w:eastAsia="宋体" w:cs="Arial Unicode MS"/>
                <w:color w:val="333333"/>
                <w:kern w:val="0"/>
                <w:sz w:val="18"/>
                <w:szCs w:val="18"/>
              </w:rPr>
            </w:pPr>
            <w:r>
              <w:rPr>
                <w:rFonts w:hint="eastAsia" w:ascii="宋体" w:hAnsi="宋体" w:eastAsia="宋体" w:cs="Arial Unicode MS"/>
                <w:color w:val="333333"/>
                <w:kern w:val="0"/>
                <w:sz w:val="18"/>
                <w:szCs w:val="18"/>
              </w:rPr>
              <w:t>17）归位完成后，散装装车自动对准装车控制系统发送信号到无人值守系统，完成此次装车，语音提示司机：装车完毕请驶离现场；</w:t>
            </w:r>
          </w:p>
          <w:p>
            <w:pPr>
              <w:spacing w:line="200" w:lineRule="exact"/>
              <w:ind w:firstLine="360" w:firstLineChars="200"/>
              <w:rPr>
                <w:rFonts w:ascii="宋体" w:hAnsi="宋体" w:cs="Arial Unicode MS"/>
                <w:color w:val="333333"/>
                <w:sz w:val="18"/>
                <w:szCs w:val="18"/>
              </w:rPr>
            </w:pPr>
            <w:r>
              <w:rPr>
                <w:rFonts w:hint="eastAsia" w:ascii="宋体" w:hAnsi="宋体" w:eastAsia="宋体" w:cs="Arial Unicode MS"/>
                <w:color w:val="333333"/>
                <w:kern w:val="0"/>
                <w:sz w:val="18"/>
                <w:szCs w:val="18"/>
              </w:rPr>
              <w:t>18）无人值守系统判断旁边车道是否装车，如无装车则关闭收尘风机，如有装车则待装车完毕后关闭收尘风机；</w:t>
            </w:r>
          </w:p>
        </w:tc>
        <w:tc>
          <w:tcPr>
            <w:tcW w:w="993" w:type="dxa"/>
            <w:vAlign w:val="center"/>
          </w:tcPr>
          <w:p>
            <w:pPr>
              <w:pStyle w:val="16"/>
              <w:jc w:val="both"/>
              <w:rPr>
                <w:rFonts w:ascii="宋体" w:hAnsi="宋体" w:cs="宋体"/>
                <w:color w:val="000000"/>
                <w:sz w:val="18"/>
                <w:szCs w:val="18"/>
                <w:lang w:eastAsia="zh-CN"/>
              </w:rPr>
            </w:pPr>
            <w:r>
              <w:rPr>
                <w:rFonts w:hint="eastAsia" w:ascii="宋体" w:hAnsi="宋体" w:cs="宋体"/>
                <w:color w:val="000000"/>
                <w:sz w:val="18"/>
                <w:szCs w:val="18"/>
                <w:lang w:eastAsia="zh-CN"/>
              </w:rPr>
              <w:t>2022年12月31日前</w:t>
            </w:r>
          </w:p>
        </w:tc>
      </w:tr>
    </w:tbl>
    <w:p>
      <w:pPr>
        <w:pStyle w:val="12"/>
        <w:rPr>
          <w:rFonts w:ascii="仿宋_GB2312" w:hAnsi="仿宋" w:eastAsia="仿宋_GB2312" w:cs="仿宋"/>
          <w:kern w:val="2"/>
          <w:sz w:val="30"/>
          <w:szCs w:val="30"/>
        </w:rPr>
      </w:pPr>
    </w:p>
    <w:p>
      <w:pPr>
        <w:pStyle w:val="12"/>
        <w:rPr>
          <w:rFonts w:ascii="仿宋_GB2312" w:hAnsi="仿宋" w:eastAsia="仿宋_GB2312" w:cs="仿宋"/>
          <w:kern w:val="2"/>
          <w:sz w:val="30"/>
          <w:szCs w:val="30"/>
        </w:rPr>
      </w:pPr>
      <w:r>
        <w:rPr>
          <w:rFonts w:hint="eastAsia" w:ascii="仿宋_GB2312" w:hAnsi="仿宋" w:eastAsia="仿宋_GB2312" w:cs="仿宋"/>
          <w:kern w:val="2"/>
          <w:sz w:val="30"/>
          <w:szCs w:val="30"/>
        </w:rPr>
        <w:t>B标段  散装装车自动对准控制系统改造</w:t>
      </w:r>
    </w:p>
    <w:tbl>
      <w:tblPr>
        <w:tblStyle w:val="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976"/>
        <w:gridCol w:w="4935"/>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19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改造内容</w:t>
            </w:r>
          </w:p>
        </w:tc>
        <w:tc>
          <w:tcPr>
            <w:tcW w:w="493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要求</w:t>
            </w:r>
          </w:p>
        </w:tc>
        <w:tc>
          <w:tcPr>
            <w:tcW w:w="102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993" w:type="dxa"/>
            <w:vAlign w:val="center"/>
          </w:tcPr>
          <w:p>
            <w:pPr>
              <w:pStyle w:val="16"/>
              <w:spacing w:line="248" w:lineRule="exact"/>
              <w:rPr>
                <w:rFonts w:ascii="宋体" w:hAnsi="宋体" w:cs="Arial Unicode MS"/>
                <w:sz w:val="18"/>
                <w:szCs w:val="18"/>
                <w:lang w:eastAsia="zh-CN"/>
              </w:rPr>
            </w:pPr>
            <w:r>
              <w:rPr>
                <w:rFonts w:hint="eastAsia" w:ascii="宋体" w:hAnsi="宋体" w:cs="宋体" w:eastAsiaTheme="minorEastAsia"/>
                <w:color w:val="000000"/>
                <w:sz w:val="18"/>
                <w:szCs w:val="18"/>
                <w:lang w:eastAsia="zh-CN"/>
              </w:rPr>
              <w:t>散装装车自动对准控制系统改造</w:t>
            </w:r>
          </w:p>
        </w:tc>
        <w:tc>
          <w:tcPr>
            <w:tcW w:w="709" w:type="dxa"/>
            <w:vAlign w:val="center"/>
          </w:tcPr>
          <w:p>
            <w:pPr>
              <w:pStyle w:val="16"/>
              <w:jc w:val="center"/>
              <w:rPr>
                <w:rFonts w:ascii="宋体" w:hAnsi="宋体" w:cs="Arial"/>
                <w:sz w:val="18"/>
                <w:szCs w:val="18"/>
                <w:lang w:eastAsia="zh-CN"/>
              </w:rPr>
            </w:pPr>
            <w:r>
              <w:rPr>
                <w:rFonts w:hint="eastAsia" w:ascii="宋体" w:hAnsi="宋体" w:cs="宋体"/>
                <w:color w:val="000000"/>
                <w:sz w:val="18"/>
                <w:szCs w:val="18"/>
                <w:lang w:eastAsia="zh-CN"/>
              </w:rPr>
              <w:t>2套</w:t>
            </w:r>
          </w:p>
        </w:tc>
        <w:tc>
          <w:tcPr>
            <w:tcW w:w="1976" w:type="dxa"/>
            <w:vAlign w:val="center"/>
          </w:tcPr>
          <w:p>
            <w:pPr>
              <w:pStyle w:val="16"/>
              <w:spacing w:line="204" w:lineRule="exact"/>
              <w:jc w:val="both"/>
              <w:rPr>
                <w:rFonts w:ascii="宋体" w:hAnsi="宋体" w:cs="Arial Unicode MS"/>
                <w:sz w:val="18"/>
                <w:szCs w:val="18"/>
                <w:lang w:eastAsia="zh-CN"/>
              </w:rPr>
            </w:pPr>
            <w:r>
              <w:rPr>
                <w:rFonts w:hint="eastAsia" w:ascii="宋体" w:hAnsi="宋体" w:cs="Arial Unicode MS"/>
                <w:color w:val="333333"/>
                <w:sz w:val="18"/>
                <w:szCs w:val="18"/>
                <w:lang w:eastAsia="zh-CN"/>
              </w:rPr>
              <w:t>在现有装车控制系统基础上增设自动检测控制设施，通过对现有软件升级，实现矿渣粉1#、水泥3#库散装自动对准，自动装车。</w:t>
            </w:r>
          </w:p>
        </w:tc>
        <w:tc>
          <w:tcPr>
            <w:tcW w:w="4935" w:type="dxa"/>
            <w:vAlign w:val="center"/>
          </w:tcPr>
          <w:p>
            <w:pPr>
              <w:pStyle w:val="16"/>
              <w:ind w:firstLine="360" w:firstLineChars="200"/>
              <w:jc w:val="both"/>
              <w:rPr>
                <w:rFonts w:ascii="宋体" w:hAnsi="宋体" w:cs="宋体"/>
                <w:color w:val="000000"/>
                <w:sz w:val="18"/>
                <w:szCs w:val="18"/>
                <w:lang w:eastAsia="zh-CN"/>
              </w:rPr>
            </w:pPr>
            <w:r>
              <w:rPr>
                <w:rFonts w:hint="eastAsia" w:ascii="宋体" w:hAnsi="宋体" w:cs="Arial Unicode MS"/>
                <w:color w:val="333333"/>
                <w:sz w:val="18"/>
                <w:szCs w:val="18"/>
                <w:lang w:eastAsia="zh-CN"/>
              </w:rPr>
              <w:t>通过升级改造，实现现场PLC控制器进行自动化控制，对接散装刷卡定量装车系统进行装车各业务节点涉及设备的连锁自动化启停，通过辅助车辆驾驶人员精确停车的视频语音提醒系统、实现罐车料口识别、定位的机械视觉AI识别系统；自动控制伸缩溜管伸缩自动对准，精确同步料口的定位情况，实现放料启停的精准控制。进而实现各节点的无人化操作，实现筒仓散装水泥司机自助定量装车，实现自动、手动模式转换功能，自动模式下工作人员可实时监管现场放料情况，在异常情况下可切换人工装车模式，确保现场业务稳定进行，从而提升整体装车效率。</w:t>
            </w:r>
          </w:p>
        </w:tc>
        <w:tc>
          <w:tcPr>
            <w:tcW w:w="1027" w:type="dxa"/>
            <w:vAlign w:val="center"/>
          </w:tcPr>
          <w:p>
            <w:pPr>
              <w:pStyle w:val="16"/>
              <w:jc w:val="both"/>
              <w:rPr>
                <w:rFonts w:ascii="宋体" w:hAnsi="宋体" w:cs="宋体"/>
                <w:color w:val="000000"/>
                <w:sz w:val="18"/>
                <w:szCs w:val="18"/>
                <w:lang w:eastAsia="zh-CN"/>
              </w:rPr>
            </w:pPr>
            <w:r>
              <w:rPr>
                <w:rFonts w:hint="eastAsia" w:ascii="宋体" w:hAnsi="宋体" w:cs="宋体"/>
                <w:color w:val="000000"/>
                <w:sz w:val="18"/>
                <w:szCs w:val="18"/>
                <w:lang w:eastAsia="zh-CN"/>
              </w:rPr>
              <w:t>2022年12月31日前</w:t>
            </w:r>
          </w:p>
        </w:tc>
      </w:tr>
    </w:tbl>
    <w:p>
      <w:pPr>
        <w:sectPr>
          <w:footerReference r:id="rId5" w:type="default"/>
          <w:pgSz w:w="11907" w:h="16840"/>
          <w:pgMar w:top="1361" w:right="1418" w:bottom="1361" w:left="1418" w:header="851" w:footer="964" w:gutter="284"/>
          <w:cols w:space="720" w:num="1"/>
          <w:titlePg/>
          <w:docGrid w:linePitch="286" w:charSpace="0"/>
        </w:sectPr>
      </w:pPr>
      <w:r>
        <w:rPr>
          <w:rFonts w:hint="eastAsia" w:ascii="仿宋" w:hAnsi="仿宋" w:eastAsia="仿宋" w:cs="仿宋"/>
          <w:color w:val="666666"/>
          <w:kern w:val="0"/>
          <w:sz w:val="28"/>
          <w:szCs w:val="28"/>
          <w:shd w:val="clear" w:color="auto" w:fill="FFFFFF"/>
        </w:rPr>
        <w:t xml:space="preserve">备注：招标时按表中改造内容进行报价，如有另外补充的要特别说明。 </w:t>
      </w:r>
      <w:bookmarkEnd w:id="0"/>
      <w:bookmarkEnd w:id="1"/>
    </w:p>
    <w:p>
      <w:bookmarkStart w:id="2" w:name="_GoBack"/>
      <w:bookmarkEnd w:id="2"/>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 xml:space="preserve">- </w:t>
    </w:r>
    <w:r>
      <w:fldChar w:fldCharType="begin"/>
    </w:r>
    <w:r>
      <w:instrText xml:space="preserve"> PAGE </w:instrText>
    </w:r>
    <w:r>
      <w:fldChar w:fldCharType="separate"/>
    </w:r>
    <w:r>
      <w:t>12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40" o:spid="_x0000_s819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rPr>
    </w:pPr>
    <w:r>
      <w:rPr>
        <w:rFonts w:hint="eastAsia" w:ascii="宋体" w:hAnsi="宋体"/>
      </w:rPr>
      <w:t>山西长钢瑞昌水泥有限公司“</w:t>
    </w:r>
    <w:r>
      <w:rPr>
        <w:rFonts w:hint="eastAsia" w:ascii="宋体" w:hAnsi="宋体"/>
        <w:szCs w:val="22"/>
      </w:rPr>
      <w:t>散装装车刷卡定量装车改造及散装装车自动对准控制系统改造</w:t>
    </w:r>
    <w:r>
      <w:rPr>
        <w:rFonts w:hint="eastAsia"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300E8D"/>
    <w:rsid w:val="00021E19"/>
    <w:rsid w:val="000363E3"/>
    <w:rsid w:val="000C4539"/>
    <w:rsid w:val="000E375B"/>
    <w:rsid w:val="00134E2E"/>
    <w:rsid w:val="00155025"/>
    <w:rsid w:val="00220D30"/>
    <w:rsid w:val="0022770D"/>
    <w:rsid w:val="00234654"/>
    <w:rsid w:val="002615CC"/>
    <w:rsid w:val="002A6F28"/>
    <w:rsid w:val="002C039D"/>
    <w:rsid w:val="002C2561"/>
    <w:rsid w:val="002E7092"/>
    <w:rsid w:val="00300E8D"/>
    <w:rsid w:val="00375D62"/>
    <w:rsid w:val="003C4A8C"/>
    <w:rsid w:val="00411954"/>
    <w:rsid w:val="00464068"/>
    <w:rsid w:val="004F59C4"/>
    <w:rsid w:val="00503348"/>
    <w:rsid w:val="00520DEE"/>
    <w:rsid w:val="00537A4D"/>
    <w:rsid w:val="005A38AB"/>
    <w:rsid w:val="005E7D7A"/>
    <w:rsid w:val="00640083"/>
    <w:rsid w:val="006D05D9"/>
    <w:rsid w:val="006F3F08"/>
    <w:rsid w:val="007005D7"/>
    <w:rsid w:val="0071288A"/>
    <w:rsid w:val="00785088"/>
    <w:rsid w:val="007C0054"/>
    <w:rsid w:val="0082569F"/>
    <w:rsid w:val="00871BF5"/>
    <w:rsid w:val="00894501"/>
    <w:rsid w:val="0089629F"/>
    <w:rsid w:val="00896727"/>
    <w:rsid w:val="00917F2A"/>
    <w:rsid w:val="009657CA"/>
    <w:rsid w:val="00974886"/>
    <w:rsid w:val="009830B8"/>
    <w:rsid w:val="009C0ECA"/>
    <w:rsid w:val="009F3FE2"/>
    <w:rsid w:val="00A05B67"/>
    <w:rsid w:val="00A66078"/>
    <w:rsid w:val="00A764A7"/>
    <w:rsid w:val="00B24131"/>
    <w:rsid w:val="00C0350E"/>
    <w:rsid w:val="00C23C2D"/>
    <w:rsid w:val="00C34EDE"/>
    <w:rsid w:val="00C424E5"/>
    <w:rsid w:val="00C61BAD"/>
    <w:rsid w:val="00CF468E"/>
    <w:rsid w:val="00D261C3"/>
    <w:rsid w:val="00D9405F"/>
    <w:rsid w:val="00DB4847"/>
    <w:rsid w:val="00DE2ACC"/>
    <w:rsid w:val="00DE66AD"/>
    <w:rsid w:val="00DF2C0C"/>
    <w:rsid w:val="00E034BE"/>
    <w:rsid w:val="00E03D49"/>
    <w:rsid w:val="00E23731"/>
    <w:rsid w:val="00E262C6"/>
    <w:rsid w:val="00E67587"/>
    <w:rsid w:val="00E947EA"/>
    <w:rsid w:val="00F06DA3"/>
    <w:rsid w:val="00F244E4"/>
    <w:rsid w:val="00F55249"/>
    <w:rsid w:val="00F74862"/>
    <w:rsid w:val="00FB73EC"/>
    <w:rsid w:val="00FC47BA"/>
    <w:rsid w:val="00FE25B2"/>
    <w:rsid w:val="0C923687"/>
    <w:rsid w:val="4DAB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line="0" w:lineRule="atLeast"/>
    </w:pPr>
    <w:rPr>
      <w:rFonts w:ascii="Times New Roman" w:hAnsi="Times New Roman" w:eastAsia="宋体" w:cs="Times New Roman"/>
      <w:sz w:val="30"/>
      <w:szCs w:val="20"/>
    </w:rPr>
  </w:style>
  <w:style w:type="paragraph" w:styleId="3">
    <w:name w:val="Plain Text"/>
    <w:basedOn w:val="1"/>
    <w:link w:val="13"/>
    <w:qFormat/>
    <w:uiPriority w:val="0"/>
    <w:rPr>
      <w:rFonts w:ascii="宋体" w:hAnsi="Courier New" w:eastAsia="宋体" w:cs="Times New Roman"/>
      <w:szCs w:val="20"/>
    </w:rPr>
  </w:style>
  <w:style w:type="paragraph" w:styleId="4">
    <w:name w:val="Date"/>
    <w:basedOn w:val="1"/>
    <w:next w:val="1"/>
    <w:link w:val="14"/>
    <w:uiPriority w:val="0"/>
    <w:rPr>
      <w:rFonts w:ascii="Times New Roman" w:hAnsi="Times New Roman" w:eastAsia="宋体" w:cs="Times New Roman"/>
      <w:sz w:val="28"/>
      <w:szCs w:val="20"/>
    </w:rPr>
  </w:style>
  <w:style w:type="paragraph" w:styleId="5">
    <w:name w:val="footer"/>
    <w:basedOn w:val="1"/>
    <w:link w:val="11"/>
    <w:unhideWhenUsed/>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uiPriority w:val="0"/>
    <w:pPr>
      <w:snapToGrid w:val="0"/>
      <w:jc w:val="left"/>
    </w:pPr>
    <w:rPr>
      <w:rFonts w:ascii="Times New Roman" w:hAnsi="Times New Roman" w:eastAsia="宋体" w:cs="Times New Roman"/>
      <w:sz w:val="18"/>
      <w:szCs w:val="18"/>
    </w:rPr>
  </w:style>
  <w:style w:type="character" w:customStyle="1" w:styleId="10">
    <w:name w:val="页眉 Char"/>
    <w:basedOn w:val="9"/>
    <w:link w:val="6"/>
    <w:qFormat/>
    <w:uiPriority w:val="0"/>
    <w:rPr>
      <w:sz w:val="18"/>
      <w:szCs w:val="18"/>
    </w:rPr>
  </w:style>
  <w:style w:type="character" w:customStyle="1" w:styleId="11">
    <w:name w:val="页脚 Char"/>
    <w:basedOn w:val="9"/>
    <w:link w:val="5"/>
    <w:uiPriority w:val="0"/>
    <w:rPr>
      <w:sz w:val="18"/>
      <w:szCs w:val="18"/>
    </w:rPr>
  </w:style>
  <w:style w:type="paragraph" w:customStyle="1" w:styleId="1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3">
    <w:name w:val="纯文本 Char"/>
    <w:basedOn w:val="9"/>
    <w:link w:val="3"/>
    <w:qFormat/>
    <w:uiPriority w:val="0"/>
    <w:rPr>
      <w:rFonts w:ascii="宋体" w:hAnsi="Courier New" w:eastAsia="宋体" w:cs="Times New Roman"/>
      <w:szCs w:val="20"/>
    </w:rPr>
  </w:style>
  <w:style w:type="character" w:customStyle="1" w:styleId="14">
    <w:name w:val="日期 Char"/>
    <w:basedOn w:val="9"/>
    <w:link w:val="4"/>
    <w:qFormat/>
    <w:uiPriority w:val="0"/>
    <w:rPr>
      <w:rFonts w:ascii="Times New Roman" w:hAnsi="Times New Roman" w:eastAsia="宋体" w:cs="Times New Roman"/>
      <w:sz w:val="28"/>
      <w:szCs w:val="20"/>
    </w:rPr>
  </w:style>
  <w:style w:type="character" w:customStyle="1" w:styleId="15">
    <w:name w:val="脚注文本 Char"/>
    <w:basedOn w:val="9"/>
    <w:link w:val="7"/>
    <w:qFormat/>
    <w:uiPriority w:val="0"/>
    <w:rPr>
      <w:rFonts w:ascii="Times New Roman" w:hAnsi="Times New Roman" w:eastAsia="宋体" w:cs="Times New Roman"/>
      <w:sz w:val="18"/>
      <w:szCs w:val="18"/>
    </w:rPr>
  </w:style>
  <w:style w:type="paragraph" w:customStyle="1" w:styleId="16">
    <w:name w:val="Table Paragraph"/>
    <w:basedOn w:val="1"/>
    <w:qFormat/>
    <w:uiPriority w:val="1"/>
    <w:pPr>
      <w:jc w:val="left"/>
    </w:pPr>
    <w:rPr>
      <w:rFonts w:ascii="Calibri" w:hAnsi="Calibri" w:eastAsia="宋体" w:cs="Times New Roman"/>
      <w:kern w:val="0"/>
      <w:sz w:val="22"/>
      <w:lang w:eastAsia="en-US"/>
    </w:rPr>
  </w:style>
  <w:style w:type="character" w:customStyle="1" w:styleId="17">
    <w:name w:val="正文文本 Char"/>
    <w:basedOn w:val="9"/>
    <w:link w:val="2"/>
    <w:semiHidden/>
    <w:uiPriority w:val="99"/>
  </w:style>
  <w:style w:type="character" w:customStyle="1" w:styleId="18">
    <w:name w:val="正文文本 Char1"/>
    <w:link w:val="2"/>
    <w:uiPriority w:val="0"/>
    <w:rPr>
      <w:rFonts w:ascii="Times New Roman" w:hAnsi="Times New Roman"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81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D8948-E710-4548-ABBB-8B0E573679B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11124</Words>
  <Characters>11631</Characters>
  <Lines>100</Lines>
  <Paragraphs>28</Paragraphs>
  <TotalTime>178</TotalTime>
  <ScaleCrop>false</ScaleCrop>
  <LinksUpToDate>false</LinksUpToDate>
  <CharactersWithSpaces>13500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2022-10-26T02:45:00Z</dcterms:created>
  <dc:creator>任燕霞</dc:creator>
  <cp:lastModifiedBy>Administrator</cp:lastModifiedBy>
  <dcterms:modified xsi:type="dcterms:W3CDTF">2022-10-28T01:04:58Z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BF09830265DC4AF090730277D9A637EE</vt:lpwstr>
  </property>
</Properties>
</file>